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44DDD" w14:textId="77777777" w:rsidR="00E50C74" w:rsidRPr="00B356D8" w:rsidRDefault="00E50C74" w:rsidP="00E50C74">
      <w:pPr>
        <w:rPr>
          <w:rFonts w:ascii="Arial" w:hAnsi="Arial" w:cs="Arial"/>
          <w:sz w:val="20"/>
          <w:szCs w:val="20"/>
        </w:rPr>
      </w:pPr>
      <w:bookmarkStart w:id="0" w:name="_Hlk509933159"/>
      <w:r w:rsidRPr="00B356D8">
        <w:rPr>
          <w:rFonts w:ascii="Arial" w:hAnsi="Arial" w:cs="Arial"/>
          <w:sz w:val="20"/>
          <w:szCs w:val="20"/>
        </w:rPr>
        <w:t>ATAA BOD Conference Call, March 1, 2018</w:t>
      </w:r>
    </w:p>
    <w:p w14:paraId="07AC0582" w14:textId="77777777" w:rsidR="00E50C74" w:rsidRPr="00B356D8" w:rsidRDefault="00E50C74" w:rsidP="00E50C74">
      <w:pPr>
        <w:rPr>
          <w:rFonts w:ascii="Arial" w:hAnsi="Arial" w:cs="Arial"/>
          <w:sz w:val="20"/>
          <w:szCs w:val="20"/>
        </w:rPr>
      </w:pPr>
      <w:r w:rsidRPr="00B356D8">
        <w:rPr>
          <w:rFonts w:ascii="Arial" w:hAnsi="Arial" w:cs="Arial"/>
          <w:sz w:val="20"/>
          <w:szCs w:val="20"/>
        </w:rPr>
        <w:t>Called to order at 6:05 Pacific Time</w:t>
      </w:r>
    </w:p>
    <w:p w14:paraId="6D5C0731" w14:textId="77777777" w:rsidR="00E50C74" w:rsidRPr="00B356D8" w:rsidRDefault="00E50C74" w:rsidP="00E50C74">
      <w:pPr>
        <w:rPr>
          <w:rFonts w:ascii="Arial" w:hAnsi="Arial" w:cs="Arial"/>
          <w:sz w:val="20"/>
          <w:szCs w:val="20"/>
        </w:rPr>
      </w:pPr>
      <w:r w:rsidRPr="00B356D8">
        <w:rPr>
          <w:rFonts w:ascii="Arial" w:hAnsi="Arial" w:cs="Arial"/>
          <w:sz w:val="20"/>
          <w:szCs w:val="20"/>
        </w:rPr>
        <w:t>Present:  Tish Saare, Jas Shearer-McMahon, Amrita Ibold, Cathy Leddy, Gretta Teets, Pat Johnston and Cindy Sither</w:t>
      </w:r>
    </w:p>
    <w:p w14:paraId="7E8CE120"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1.       a) Horse Registration cost:  We have been running in the red because DNA costs have risen, email discussions on updating registration fees: It has been changed on the website and forms to:  $50/60 for foals in the year they are born (60 is for non-members, unless they join at time of registration), $50/60 for VNIIK registered horses and $100/110 for all others. Now our costs are covered.  Will add an expiration date on form – have 1 year from time of paying to finish registration before owners need to restart and repay for registration.</w:t>
      </w:r>
    </w:p>
    <w:p w14:paraId="7DA5926A" w14:textId="77777777" w:rsidR="00E50C74" w:rsidRPr="00B356D8" w:rsidRDefault="00E50C74" w:rsidP="00E50C74">
      <w:pPr>
        <w:pStyle w:val="ListParagraph"/>
        <w:ind w:left="630"/>
        <w:rPr>
          <w:rFonts w:ascii="Arial" w:hAnsi="Arial" w:cs="Arial"/>
          <w:color w:val="000000" w:themeColor="text1"/>
          <w:sz w:val="20"/>
          <w:szCs w:val="20"/>
        </w:rPr>
      </w:pPr>
      <w:r w:rsidRPr="00B356D8">
        <w:rPr>
          <w:rFonts w:ascii="Arial" w:hAnsi="Arial" w:cs="Arial"/>
          <w:sz w:val="20"/>
          <w:szCs w:val="20"/>
        </w:rPr>
        <w:t>b) VNIIK Registration – Figure out which horses need to be VNIIK registered.  Amrita has found 134 horses in our ATAA Database that are NOT VNIIK registered</w:t>
      </w:r>
      <w:r w:rsidRPr="00B356D8">
        <w:rPr>
          <w:rFonts w:ascii="Arial" w:hAnsi="Arial" w:cs="Arial"/>
          <w:color w:val="000000" w:themeColor="text1"/>
          <w:sz w:val="20"/>
          <w:szCs w:val="20"/>
        </w:rPr>
        <w:t>. If an AT horse is NOT VNIIK registered, it is NOT considered purebred, nor will its foals be able to be registered as purebred.</w:t>
      </w:r>
    </w:p>
    <w:p w14:paraId="53EEEE35" w14:textId="77777777" w:rsidR="00E50C74" w:rsidRPr="00B356D8" w:rsidRDefault="00E50C74" w:rsidP="00E50C74">
      <w:pPr>
        <w:pStyle w:val="ListParagraph"/>
        <w:ind w:firstLine="90"/>
        <w:rPr>
          <w:rFonts w:ascii="Arial" w:hAnsi="Arial" w:cs="Arial"/>
          <w:sz w:val="20"/>
          <w:szCs w:val="20"/>
        </w:rPr>
      </w:pPr>
      <w:proofErr w:type="spellStart"/>
      <w:r w:rsidRPr="00B356D8">
        <w:rPr>
          <w:rFonts w:ascii="Arial" w:hAnsi="Arial" w:cs="Arial"/>
          <w:sz w:val="20"/>
          <w:szCs w:val="20"/>
        </w:rPr>
        <w:t>i</w:t>
      </w:r>
      <w:proofErr w:type="spellEnd"/>
      <w:r w:rsidRPr="00B356D8">
        <w:rPr>
          <w:rFonts w:ascii="Arial" w:hAnsi="Arial" w:cs="Arial"/>
          <w:sz w:val="20"/>
          <w:szCs w:val="20"/>
        </w:rPr>
        <w:t>) collect ideas for Database, prioritize.  Use the Database we have and upgrade? Have a new one built? Use Milena’s old Database?</w:t>
      </w:r>
    </w:p>
    <w:p w14:paraId="10355148" w14:textId="77777777" w:rsidR="00E50C74" w:rsidRPr="00B356D8" w:rsidRDefault="00E50C74" w:rsidP="00E50C74">
      <w:pPr>
        <w:pStyle w:val="ListParagraph"/>
        <w:ind w:firstLine="90"/>
        <w:rPr>
          <w:rFonts w:ascii="Arial" w:hAnsi="Arial" w:cs="Arial"/>
          <w:sz w:val="20"/>
          <w:szCs w:val="20"/>
        </w:rPr>
      </w:pPr>
      <w:r w:rsidRPr="00B356D8">
        <w:rPr>
          <w:rFonts w:ascii="Arial" w:hAnsi="Arial" w:cs="Arial"/>
          <w:sz w:val="20"/>
          <w:szCs w:val="20"/>
        </w:rPr>
        <w:t>ii) Ideas to facilitate registration- Possibility of breeding licenses for horses, but we can’t force people to get a license.  Discussion.  We need to continue to educate our breeders on WHY they need to both ATAA and VNIIK register their horses. The April ATAA Newsletter will be about why to register with both, consequences and how the ATAA will facilitate these. Have a FAQ page on ATAA website. Discussion continued via email, tabled.</w:t>
      </w:r>
    </w:p>
    <w:p w14:paraId="687BEB74" w14:textId="77777777" w:rsidR="00E50C74" w:rsidRPr="00B356D8" w:rsidRDefault="00E50C74" w:rsidP="00E50C74">
      <w:pPr>
        <w:pStyle w:val="ListParagraph"/>
        <w:rPr>
          <w:rFonts w:ascii="Arial" w:hAnsi="Arial" w:cs="Arial"/>
          <w:sz w:val="20"/>
          <w:szCs w:val="20"/>
        </w:rPr>
      </w:pPr>
      <w:r w:rsidRPr="00B356D8">
        <w:rPr>
          <w:rFonts w:ascii="Arial" w:hAnsi="Arial" w:cs="Arial"/>
          <w:sz w:val="20"/>
          <w:szCs w:val="20"/>
        </w:rPr>
        <w:t>We have been awarded a $20,000 grant by the WWW Foundation, need to figure out how to get the money with the least amount of effort as we are not a 501 (c) 3 organization, but a 501 (c) 5.</w:t>
      </w:r>
    </w:p>
    <w:p w14:paraId="7504B919" w14:textId="77777777" w:rsidR="00E50C74" w:rsidRPr="00B356D8" w:rsidRDefault="00E50C74" w:rsidP="00E50C74">
      <w:pPr>
        <w:pStyle w:val="ListParagraph"/>
        <w:ind w:left="540"/>
        <w:rPr>
          <w:rFonts w:ascii="Arial" w:hAnsi="Arial" w:cs="Arial"/>
          <w:sz w:val="20"/>
          <w:szCs w:val="20"/>
        </w:rPr>
      </w:pPr>
      <w:r w:rsidRPr="00B356D8">
        <w:rPr>
          <w:rFonts w:ascii="Arial" w:hAnsi="Arial" w:cs="Arial"/>
          <w:sz w:val="20"/>
          <w:szCs w:val="20"/>
        </w:rPr>
        <w:t xml:space="preserve">c) Communication with Nadezda- still slow, Amrita will request a meeting with her in Turkmenistan.  </w:t>
      </w:r>
    </w:p>
    <w:p w14:paraId="513DECDE" w14:textId="77777777" w:rsidR="00E50C74" w:rsidRPr="00B356D8" w:rsidRDefault="00E50C74" w:rsidP="00E50C74">
      <w:pPr>
        <w:rPr>
          <w:rFonts w:ascii="Arial" w:hAnsi="Arial" w:cs="Arial"/>
          <w:sz w:val="20"/>
          <w:szCs w:val="20"/>
        </w:rPr>
      </w:pPr>
      <w:r w:rsidRPr="00B356D8">
        <w:rPr>
          <w:rFonts w:ascii="Arial" w:hAnsi="Arial" w:cs="Arial"/>
          <w:sz w:val="20"/>
          <w:szCs w:val="20"/>
        </w:rPr>
        <w:t>2. WEG</w:t>
      </w:r>
    </w:p>
    <w:p w14:paraId="4FB4D2FE" w14:textId="77777777" w:rsidR="00E50C74" w:rsidRPr="00B356D8" w:rsidRDefault="00E50C74" w:rsidP="00E50C74">
      <w:pPr>
        <w:numPr>
          <w:ilvl w:val="1"/>
          <w:numId w:val="2"/>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 xml:space="preserve">Cost – Total will be around $7362, hoping that Equus Survival Trust (EST) can pitch in 1/3 of amount.  </w:t>
      </w:r>
    </w:p>
    <w:p w14:paraId="670F4C03" w14:textId="77777777" w:rsidR="00E50C74" w:rsidRPr="00B356D8" w:rsidRDefault="00E50C74" w:rsidP="00E50C74">
      <w:pPr>
        <w:numPr>
          <w:ilvl w:val="1"/>
          <w:numId w:val="2"/>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 xml:space="preserve">Partnering – talked to EST, doesn’t look likely </w:t>
      </w:r>
    </w:p>
    <w:p w14:paraId="50E404F4" w14:textId="77777777" w:rsidR="00E50C74" w:rsidRPr="00B356D8" w:rsidRDefault="00E50C74" w:rsidP="00E50C74">
      <w:pPr>
        <w:numPr>
          <w:ilvl w:val="1"/>
          <w:numId w:val="2"/>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 xml:space="preserve">Housing main volunteers – Betsy is working on that. We would like to be able to provide transportation and housing at least to the main volunteers.  We will see. </w:t>
      </w:r>
    </w:p>
    <w:p w14:paraId="569ED3C4" w14:textId="77777777" w:rsidR="00E50C74" w:rsidRPr="00B356D8" w:rsidRDefault="00E50C74" w:rsidP="00E50C74">
      <w:pPr>
        <w:numPr>
          <w:ilvl w:val="1"/>
          <w:numId w:val="2"/>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AT or Rare Breeds Demo – have interested people, need to pull a proposal together and pitch it.</w:t>
      </w:r>
    </w:p>
    <w:p w14:paraId="262ED8DA" w14:textId="77777777" w:rsidR="00E50C74" w:rsidRPr="00B356D8" w:rsidRDefault="00E50C74" w:rsidP="00E50C74">
      <w:pPr>
        <w:pStyle w:val="ListParagraph"/>
        <w:ind w:left="1440"/>
        <w:rPr>
          <w:rFonts w:ascii="Arial" w:hAnsi="Arial" w:cs="Arial"/>
          <w:sz w:val="20"/>
          <w:szCs w:val="20"/>
        </w:rPr>
      </w:pPr>
    </w:p>
    <w:p w14:paraId="6E41E415"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 xml:space="preserve">2.       Grading – New ATAA member Tammie </w:t>
      </w:r>
      <w:proofErr w:type="spellStart"/>
      <w:r w:rsidRPr="00B356D8">
        <w:rPr>
          <w:rFonts w:ascii="Arial" w:hAnsi="Arial" w:cs="Arial"/>
          <w:sz w:val="20"/>
          <w:szCs w:val="20"/>
        </w:rPr>
        <w:t>Champie</w:t>
      </w:r>
      <w:proofErr w:type="spellEnd"/>
      <w:r w:rsidRPr="00B356D8">
        <w:rPr>
          <w:rFonts w:ascii="Arial" w:hAnsi="Arial" w:cs="Arial"/>
          <w:sz w:val="20"/>
          <w:szCs w:val="20"/>
        </w:rPr>
        <w:t xml:space="preserve"> has volunteered to go over all our information with her mother (who has been a horse show judge for years) and come up with proposal. All information we have so far has been sent to them.  </w:t>
      </w:r>
    </w:p>
    <w:p w14:paraId="70D7DF01" w14:textId="77777777" w:rsidR="00E50C74" w:rsidRPr="00B356D8" w:rsidRDefault="00E50C74" w:rsidP="00E50C74">
      <w:pPr>
        <w:pStyle w:val="ListParagraph"/>
        <w:ind w:left="540"/>
        <w:rPr>
          <w:rFonts w:ascii="Arial" w:hAnsi="Arial" w:cs="Arial"/>
          <w:sz w:val="20"/>
          <w:szCs w:val="20"/>
        </w:rPr>
      </w:pPr>
    </w:p>
    <w:p w14:paraId="2493206D"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 xml:space="preserve">3.       The Livestock Conservancy (TLC) Endangered Equines Summit- February in Texas.  Pat Johnston went as the ATAA liaison and Jas Shearer-McMahon went as the AT Endurance representative – Report on Summit, Pat and Jas </w:t>
      </w:r>
    </w:p>
    <w:p w14:paraId="3B4FC133"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a.       1</w:t>
      </w:r>
      <w:r w:rsidRPr="00B356D8">
        <w:rPr>
          <w:rFonts w:ascii="Arial" w:hAnsi="Arial" w:cs="Arial"/>
          <w:sz w:val="20"/>
          <w:szCs w:val="20"/>
          <w:vertAlign w:val="superscript"/>
        </w:rPr>
        <w:t>st</w:t>
      </w:r>
      <w:r w:rsidRPr="00B356D8">
        <w:rPr>
          <w:rFonts w:ascii="Arial" w:hAnsi="Arial" w:cs="Arial"/>
          <w:sz w:val="20"/>
          <w:szCs w:val="20"/>
        </w:rPr>
        <w:t xml:space="preserve"> night- meet and greet, Pat met with Adam Dixon who is on the BOD of TLC </w:t>
      </w:r>
    </w:p>
    <w:p w14:paraId="7DB3A5EE"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b.       Peer reviewed science – AT’s in most horse’s pasts </w:t>
      </w:r>
    </w:p>
    <w:p w14:paraId="6FF18495"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c.       About 100 people came, many from Texas A &amp; M </w:t>
      </w:r>
    </w:p>
    <w:p w14:paraId="1F784257"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d.       Gus </w:t>
      </w:r>
      <w:proofErr w:type="spellStart"/>
      <w:r w:rsidRPr="00B356D8">
        <w:rPr>
          <w:rFonts w:ascii="Arial" w:hAnsi="Arial" w:cs="Arial"/>
          <w:sz w:val="20"/>
          <w:szCs w:val="20"/>
        </w:rPr>
        <w:t>Cothran</w:t>
      </w:r>
      <w:proofErr w:type="spellEnd"/>
      <w:r w:rsidRPr="00B356D8">
        <w:rPr>
          <w:rFonts w:ascii="Arial" w:hAnsi="Arial" w:cs="Arial"/>
          <w:sz w:val="20"/>
          <w:szCs w:val="20"/>
        </w:rPr>
        <w:t xml:space="preserve"> talked about importance of mapping DNA, Pat will follow up with him on AT mapping. </w:t>
      </w:r>
    </w:p>
    <w:p w14:paraId="6395C0F8"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e.       English sperm bank was brought up and talked about. </w:t>
      </w:r>
    </w:p>
    <w:p w14:paraId="0318E13C"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f.        The ATAA isn’t alone in our struggles to revitalize and promote a rare breed </w:t>
      </w:r>
    </w:p>
    <w:p w14:paraId="6C8566ED"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lastRenderedPageBreak/>
        <w:t xml:space="preserve">g.       Breeder Education – technical assistance can be provided to association and registries </w:t>
      </w:r>
    </w:p>
    <w:p w14:paraId="54CA91C7"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h.       Arabian association is interested in helping rare breeds, suggestion of Arab shows with Caspian and Teke classes to widen their base. </w:t>
      </w:r>
    </w:p>
    <w:p w14:paraId="7A475DA0" w14:textId="77777777" w:rsidR="00E50C74" w:rsidRPr="00B356D8" w:rsidRDefault="00E50C74" w:rsidP="00E50C74">
      <w:pPr>
        <w:spacing w:line="252" w:lineRule="auto"/>
        <w:ind w:left="1260" w:hanging="360"/>
        <w:contextualSpacing/>
        <w:rPr>
          <w:rFonts w:ascii="Arial" w:hAnsi="Arial" w:cs="Arial"/>
          <w:sz w:val="20"/>
          <w:szCs w:val="20"/>
        </w:rPr>
      </w:pPr>
      <w:proofErr w:type="spellStart"/>
      <w:r w:rsidRPr="00B356D8">
        <w:rPr>
          <w:rFonts w:ascii="Arial" w:hAnsi="Arial" w:cs="Arial"/>
          <w:sz w:val="20"/>
          <w:szCs w:val="20"/>
        </w:rPr>
        <w:t>i</w:t>
      </w:r>
      <w:proofErr w:type="spellEnd"/>
      <w:r w:rsidRPr="00B356D8">
        <w:rPr>
          <w:rFonts w:ascii="Arial" w:hAnsi="Arial" w:cs="Arial"/>
          <w:sz w:val="20"/>
          <w:szCs w:val="20"/>
        </w:rPr>
        <w:t xml:space="preserve">.         Marketing and outreach was discussed </w:t>
      </w:r>
    </w:p>
    <w:p w14:paraId="1EDFB744"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 xml:space="preserve">j.         Amrita talks about DNA mapping- allele mapping, Cleveland Bays have a program already.  Recommendations for ATs – 30 horses mapped for $1000 will give us a snapshot of how healthy our population is. </w:t>
      </w:r>
    </w:p>
    <w:p w14:paraId="0786742A"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k.       Semen bank was talked about at conference</w:t>
      </w:r>
    </w:p>
    <w:p w14:paraId="4C23152C" w14:textId="77777777" w:rsidR="00E50C74" w:rsidRPr="00B356D8" w:rsidRDefault="00E50C74" w:rsidP="00E50C74">
      <w:pPr>
        <w:pStyle w:val="ListParagraph"/>
        <w:ind w:left="1440"/>
        <w:rPr>
          <w:rFonts w:ascii="Arial" w:hAnsi="Arial" w:cs="Arial"/>
          <w:sz w:val="20"/>
          <w:szCs w:val="20"/>
        </w:rPr>
      </w:pPr>
      <w:r w:rsidRPr="00B356D8">
        <w:rPr>
          <w:rFonts w:ascii="Arial" w:hAnsi="Arial" w:cs="Arial"/>
          <w:sz w:val="20"/>
          <w:szCs w:val="20"/>
        </w:rPr>
        <w:t>Pat would like to represent ATAA with Livestock Conservancy</w:t>
      </w:r>
    </w:p>
    <w:p w14:paraId="78F00F60" w14:textId="77777777" w:rsidR="00E50C74" w:rsidRPr="00B356D8" w:rsidRDefault="00E50C74" w:rsidP="00E50C74">
      <w:pPr>
        <w:rPr>
          <w:rFonts w:ascii="Arial" w:hAnsi="Arial" w:cs="Arial"/>
          <w:b/>
          <w:bCs/>
          <w:sz w:val="20"/>
          <w:szCs w:val="20"/>
        </w:rPr>
      </w:pPr>
      <w:r w:rsidRPr="00B356D8">
        <w:rPr>
          <w:rFonts w:ascii="Arial" w:hAnsi="Arial" w:cs="Arial"/>
          <w:b/>
          <w:bCs/>
          <w:sz w:val="20"/>
          <w:szCs w:val="20"/>
        </w:rPr>
        <w:t>MOTION: Jas motions that Pat be ATAA liaison with the Livestock conservancy. Cindy seconds.  Passed</w:t>
      </w:r>
    </w:p>
    <w:p w14:paraId="2C8AC046"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4.       Online Registration Database- Ongoing discussion of how to have a useable online registration database for our membership.</w:t>
      </w:r>
    </w:p>
    <w:p w14:paraId="61FF1492" w14:textId="77777777" w:rsidR="00E50C74" w:rsidRPr="00B356D8" w:rsidRDefault="00E50C74" w:rsidP="00E50C74">
      <w:pPr>
        <w:pStyle w:val="ListParagraph"/>
        <w:rPr>
          <w:rFonts w:ascii="Arial" w:hAnsi="Arial" w:cs="Arial"/>
          <w:sz w:val="20"/>
          <w:szCs w:val="20"/>
        </w:rPr>
      </w:pPr>
      <w:r w:rsidRPr="00B356D8">
        <w:rPr>
          <w:rFonts w:ascii="Arial" w:hAnsi="Arial" w:cs="Arial"/>
          <w:sz w:val="20"/>
          <w:szCs w:val="20"/>
        </w:rPr>
        <w:t>Buffalo Girls Database online AT database, developed by a private party, the ATAA could buy it.</w:t>
      </w:r>
    </w:p>
    <w:p w14:paraId="11C50866" w14:textId="77777777" w:rsidR="00E50C74" w:rsidRPr="00B356D8" w:rsidRDefault="00E50C74" w:rsidP="00E50C74">
      <w:pPr>
        <w:numPr>
          <w:ilvl w:val="1"/>
          <w:numId w:val="3"/>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 xml:space="preserve">It is open source, meaning it’s durable, wouldn’t need to pay for upgrades </w:t>
      </w:r>
    </w:p>
    <w:p w14:paraId="4EDFDEFC" w14:textId="77777777" w:rsidR="00E50C74" w:rsidRPr="00B356D8" w:rsidRDefault="00E50C74" w:rsidP="00E50C74">
      <w:pPr>
        <w:numPr>
          <w:ilvl w:val="1"/>
          <w:numId w:val="3"/>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 xml:space="preserve">RB Survival Trust in England has one, but there are fees involved. </w:t>
      </w:r>
    </w:p>
    <w:p w14:paraId="7D7A50A5" w14:textId="77777777" w:rsidR="00E50C74" w:rsidRPr="00B356D8" w:rsidRDefault="00E50C74" w:rsidP="00E50C74">
      <w:pPr>
        <w:numPr>
          <w:ilvl w:val="1"/>
          <w:numId w:val="3"/>
        </w:numPr>
        <w:spacing w:line="252" w:lineRule="auto"/>
        <w:contextualSpacing/>
        <w:rPr>
          <w:rFonts w:ascii="Arial" w:eastAsia="Times New Roman" w:hAnsi="Arial" w:cs="Arial"/>
          <w:sz w:val="20"/>
          <w:szCs w:val="20"/>
        </w:rPr>
      </w:pPr>
      <w:r w:rsidRPr="00B356D8">
        <w:rPr>
          <w:rFonts w:ascii="Arial" w:eastAsia="Times New Roman" w:hAnsi="Arial" w:cs="Arial"/>
          <w:sz w:val="20"/>
          <w:szCs w:val="20"/>
        </w:rPr>
        <w:t>Estimated cost of Buffalo Girls database to buy and upgrade for us- $10,000</w:t>
      </w:r>
    </w:p>
    <w:p w14:paraId="5874C7BF" w14:textId="77777777" w:rsidR="00E50C74" w:rsidRPr="00B356D8" w:rsidRDefault="00E50C74" w:rsidP="00E50C74">
      <w:pPr>
        <w:pStyle w:val="ListParagraph"/>
        <w:ind w:left="1440"/>
        <w:rPr>
          <w:rFonts w:ascii="Arial" w:hAnsi="Arial" w:cs="Arial"/>
          <w:sz w:val="20"/>
          <w:szCs w:val="20"/>
        </w:rPr>
      </w:pPr>
    </w:p>
    <w:p w14:paraId="131FC354"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 xml:space="preserve">5.       ATAA Brand- ongoing discussion about having an ATAA brand available to our members. </w:t>
      </w:r>
    </w:p>
    <w:p w14:paraId="4495384B" w14:textId="78312B34" w:rsidR="00E50C74" w:rsidRPr="00B356D8" w:rsidRDefault="00E50C74" w:rsidP="00E50C74">
      <w:pPr>
        <w:ind w:left="180"/>
        <w:rPr>
          <w:rFonts w:ascii="Arial" w:hAnsi="Arial" w:cs="Arial"/>
          <w:b/>
          <w:bCs/>
          <w:sz w:val="20"/>
          <w:szCs w:val="20"/>
        </w:rPr>
      </w:pPr>
      <w:r w:rsidRPr="00B356D8">
        <w:rPr>
          <w:rFonts w:ascii="Arial" w:hAnsi="Arial" w:cs="Arial"/>
          <w:b/>
          <w:bCs/>
          <w:sz w:val="20"/>
          <w:szCs w:val="20"/>
        </w:rPr>
        <w:t xml:space="preserve">MOTION:  Cathy motions that we trademark the horseshoe and T from our logo </w:t>
      </w:r>
      <w:r w:rsidRPr="00B356D8">
        <w:rPr>
          <w:rFonts w:ascii="Arial" w:hAnsi="Arial" w:cs="Arial"/>
          <w:b/>
          <w:bCs/>
          <w:noProof/>
          <w:sz w:val="20"/>
          <w:szCs w:val="20"/>
        </w:rPr>
        <w:drawing>
          <wp:inline distT="0" distB="0" distL="0" distR="0" wp14:anchorId="4C2CCB69" wp14:editId="547A7040">
            <wp:extent cx="199390" cy="228600"/>
            <wp:effectExtent l="0" t="0" r="0" b="0"/>
            <wp:docPr id="2" name="Picture 2" descr="cid:5DE5E6A038484407BEF23E254FBE3CCD@samm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DE5E6A038484407BEF23E254FBE3CCD@sammyP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rsidRPr="00B356D8">
        <w:rPr>
          <w:rFonts w:ascii="Arial" w:hAnsi="Arial" w:cs="Arial"/>
          <w:b/>
          <w:bCs/>
          <w:sz w:val="20"/>
          <w:szCs w:val="20"/>
        </w:rPr>
        <w:t>as our ATAA official brand.  Jas Seconds.  Approved.  Cathy will work on it.</w:t>
      </w:r>
    </w:p>
    <w:p w14:paraId="2B9D79BA"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 xml:space="preserve">6.       Stallion at Stud Catalogue- No further info.  Tabled for next meeting. Tish would be willing to help Gretta. </w:t>
      </w:r>
    </w:p>
    <w:p w14:paraId="53539E4D"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 xml:space="preserve">7.       ATAA Awards. A survey was done by Caroline Dudkowski about what members would like.  Information discussed. </w:t>
      </w:r>
    </w:p>
    <w:p w14:paraId="49ECBF9F" w14:textId="77777777" w:rsidR="00E50C74" w:rsidRPr="00B356D8" w:rsidRDefault="00E50C74" w:rsidP="00E50C74">
      <w:pPr>
        <w:ind w:left="180"/>
        <w:rPr>
          <w:rFonts w:ascii="Arial" w:hAnsi="Arial" w:cs="Arial"/>
          <w:sz w:val="20"/>
          <w:szCs w:val="20"/>
        </w:rPr>
      </w:pPr>
      <w:r w:rsidRPr="00B356D8">
        <w:rPr>
          <w:rFonts w:ascii="Arial" w:hAnsi="Arial" w:cs="Arial"/>
          <w:b/>
          <w:bCs/>
          <w:sz w:val="20"/>
          <w:szCs w:val="20"/>
        </w:rPr>
        <w:t>MOTION: Pat motions to expand the ATAA Awards. Gretta seconds.  Approved.</w:t>
      </w:r>
    </w:p>
    <w:p w14:paraId="1A8013D3" w14:textId="77777777" w:rsidR="00E50C74" w:rsidRPr="00B356D8" w:rsidRDefault="00E50C74" w:rsidP="00E50C74">
      <w:pPr>
        <w:pStyle w:val="ListParagraph"/>
        <w:ind w:left="540"/>
        <w:rPr>
          <w:rFonts w:ascii="Arial" w:hAnsi="Arial" w:cs="Arial"/>
          <w:sz w:val="20"/>
          <w:szCs w:val="20"/>
        </w:rPr>
      </w:pPr>
      <w:r w:rsidRPr="00B356D8">
        <w:rPr>
          <w:rFonts w:ascii="Arial" w:hAnsi="Arial" w:cs="Arial"/>
          <w:sz w:val="20"/>
          <w:szCs w:val="20"/>
        </w:rPr>
        <w:t>Budget to stay the same ($250), Betsy will do something up for April newsletter, run past BOD first.</w:t>
      </w:r>
    </w:p>
    <w:p w14:paraId="1B5D1117" w14:textId="77777777" w:rsidR="00E50C74" w:rsidRPr="00B356D8" w:rsidRDefault="00E50C74" w:rsidP="00E50C74">
      <w:pPr>
        <w:spacing w:line="252" w:lineRule="auto"/>
        <w:ind w:left="540" w:hanging="360"/>
        <w:contextualSpacing/>
        <w:rPr>
          <w:rFonts w:ascii="Arial" w:hAnsi="Arial" w:cs="Arial"/>
          <w:sz w:val="20"/>
          <w:szCs w:val="20"/>
        </w:rPr>
      </w:pPr>
      <w:r w:rsidRPr="00B356D8">
        <w:rPr>
          <w:rFonts w:ascii="Arial" w:hAnsi="Arial" w:cs="Arial"/>
          <w:sz w:val="20"/>
          <w:szCs w:val="20"/>
        </w:rPr>
        <w:t xml:space="preserve">8.       2018 Budget – discussion of our Clubs and Associations Insurance – carrier no longer working in WA state.  Suggestion; use a different BOD member’s address. Done. </w:t>
      </w:r>
    </w:p>
    <w:p w14:paraId="5C655753" w14:textId="77777777" w:rsidR="00E50C74" w:rsidRPr="00B356D8" w:rsidRDefault="00E50C74" w:rsidP="00E50C74">
      <w:pPr>
        <w:spacing w:line="252" w:lineRule="auto"/>
        <w:ind w:left="1260" w:hanging="360"/>
        <w:contextualSpacing/>
        <w:rPr>
          <w:rFonts w:ascii="Arial" w:hAnsi="Arial" w:cs="Arial"/>
          <w:sz w:val="20"/>
          <w:szCs w:val="20"/>
        </w:rPr>
      </w:pPr>
      <w:r w:rsidRPr="00B356D8">
        <w:rPr>
          <w:rFonts w:ascii="Arial" w:hAnsi="Arial" w:cs="Arial"/>
          <w:sz w:val="20"/>
          <w:szCs w:val="20"/>
        </w:rPr>
        <w:t>a.       Have our yearly ATAA General Membership meeting during WEG</w:t>
      </w:r>
    </w:p>
    <w:p w14:paraId="36D3FF4B" w14:textId="77777777" w:rsidR="00E50C74" w:rsidRPr="00B356D8" w:rsidRDefault="00E50C74" w:rsidP="00E50C74">
      <w:pPr>
        <w:pStyle w:val="ListParagraph"/>
        <w:ind w:left="540" w:hanging="360"/>
        <w:rPr>
          <w:rFonts w:ascii="Arial" w:hAnsi="Arial" w:cs="Arial"/>
          <w:sz w:val="20"/>
          <w:szCs w:val="20"/>
        </w:rPr>
      </w:pPr>
      <w:r w:rsidRPr="00B356D8">
        <w:rPr>
          <w:rFonts w:ascii="Arial" w:hAnsi="Arial" w:cs="Arial"/>
          <w:sz w:val="20"/>
          <w:szCs w:val="20"/>
        </w:rPr>
        <w:t>b.       Possibility of amending budget if WWW Foundation grant money comes through (which it did shortly after the meeting, budget was amended)</w:t>
      </w:r>
    </w:p>
    <w:p w14:paraId="7DF5A88C" w14:textId="77777777" w:rsidR="00E50C74" w:rsidRPr="00B356D8" w:rsidRDefault="00E50C74" w:rsidP="00E50C74">
      <w:pPr>
        <w:ind w:left="180"/>
        <w:rPr>
          <w:rFonts w:ascii="Arial" w:hAnsi="Arial" w:cs="Arial"/>
          <w:sz w:val="20"/>
          <w:szCs w:val="20"/>
        </w:rPr>
      </w:pPr>
      <w:r w:rsidRPr="00B356D8">
        <w:rPr>
          <w:rFonts w:ascii="Arial" w:hAnsi="Arial" w:cs="Arial"/>
          <w:b/>
          <w:bCs/>
          <w:sz w:val="20"/>
          <w:szCs w:val="20"/>
        </w:rPr>
        <w:t>MOTION: Tish motions that we approve 2018 budget with the contingency that we will get at least $6000 in pledges for WEG by March 9</w:t>
      </w:r>
      <w:r w:rsidRPr="00B356D8">
        <w:rPr>
          <w:rFonts w:ascii="Arial" w:hAnsi="Arial" w:cs="Arial"/>
          <w:b/>
          <w:bCs/>
          <w:sz w:val="20"/>
          <w:szCs w:val="20"/>
          <w:vertAlign w:val="superscript"/>
        </w:rPr>
        <w:t>th</w:t>
      </w:r>
      <w:r w:rsidRPr="00B356D8">
        <w:rPr>
          <w:rFonts w:ascii="Arial" w:hAnsi="Arial" w:cs="Arial"/>
          <w:b/>
          <w:bCs/>
          <w:sz w:val="20"/>
          <w:szCs w:val="20"/>
        </w:rPr>
        <w:t>, or we delete the WEG line item.  Gretta seconds. Approved.</w:t>
      </w:r>
      <w:r w:rsidRPr="00B356D8">
        <w:rPr>
          <w:rFonts w:ascii="Arial" w:hAnsi="Arial" w:cs="Arial"/>
          <w:sz w:val="20"/>
          <w:szCs w:val="20"/>
        </w:rPr>
        <w:t xml:space="preserve"> (We reached $6785 in pledges by March 8</w:t>
      </w:r>
      <w:r w:rsidRPr="00B356D8">
        <w:rPr>
          <w:rFonts w:ascii="Arial" w:hAnsi="Arial" w:cs="Arial"/>
          <w:sz w:val="20"/>
          <w:szCs w:val="20"/>
          <w:vertAlign w:val="superscript"/>
        </w:rPr>
        <w:t>th</w:t>
      </w:r>
      <w:r w:rsidRPr="00B356D8">
        <w:rPr>
          <w:rFonts w:ascii="Arial" w:hAnsi="Arial" w:cs="Arial"/>
          <w:sz w:val="20"/>
          <w:szCs w:val="20"/>
        </w:rPr>
        <w:t xml:space="preserve">, </w:t>
      </w:r>
      <w:proofErr w:type="spellStart"/>
      <w:r w:rsidRPr="00B356D8">
        <w:rPr>
          <w:rFonts w:ascii="Arial" w:hAnsi="Arial" w:cs="Arial"/>
          <w:sz w:val="20"/>
          <w:szCs w:val="20"/>
        </w:rPr>
        <w:t>fyi</w:t>
      </w:r>
      <w:proofErr w:type="spellEnd"/>
      <w:r w:rsidRPr="00B356D8">
        <w:rPr>
          <w:rFonts w:ascii="Arial" w:hAnsi="Arial" w:cs="Arial"/>
          <w:sz w:val="20"/>
          <w:szCs w:val="20"/>
        </w:rPr>
        <w:t>)</w:t>
      </w:r>
    </w:p>
    <w:p w14:paraId="54500DED" w14:textId="77777777" w:rsidR="00E50C74" w:rsidRPr="00B356D8" w:rsidRDefault="00E50C74" w:rsidP="00E50C74">
      <w:pPr>
        <w:pStyle w:val="ListParagraph"/>
        <w:ind w:left="540"/>
        <w:rPr>
          <w:rFonts w:ascii="Arial" w:hAnsi="Arial" w:cs="Arial"/>
          <w:sz w:val="20"/>
          <w:szCs w:val="20"/>
        </w:rPr>
      </w:pPr>
      <w:r w:rsidRPr="00B356D8">
        <w:rPr>
          <w:rFonts w:ascii="Arial" w:hAnsi="Arial" w:cs="Arial"/>
          <w:sz w:val="20"/>
          <w:szCs w:val="20"/>
        </w:rPr>
        <w:t>Pat noted how much work the BOD has gotten done already in 2018! We will have conference calls as needed.</w:t>
      </w:r>
    </w:p>
    <w:p w14:paraId="1E331BBC" w14:textId="77777777" w:rsidR="00E50C74" w:rsidRPr="00B356D8" w:rsidRDefault="00E50C74" w:rsidP="00E50C74">
      <w:pPr>
        <w:pStyle w:val="ListParagraph"/>
        <w:ind w:left="540"/>
        <w:rPr>
          <w:rFonts w:ascii="Arial" w:hAnsi="Arial" w:cs="Arial"/>
          <w:b/>
          <w:bCs/>
          <w:sz w:val="20"/>
          <w:szCs w:val="20"/>
        </w:rPr>
      </w:pPr>
      <w:r w:rsidRPr="00B356D8">
        <w:rPr>
          <w:rFonts w:ascii="Arial" w:hAnsi="Arial" w:cs="Arial"/>
          <w:b/>
          <w:bCs/>
          <w:sz w:val="20"/>
          <w:szCs w:val="20"/>
        </w:rPr>
        <w:t>MOTION: Cathy motions to adjourn at 7:45. Tish seconds. Approved</w:t>
      </w:r>
      <w:bookmarkEnd w:id="0"/>
      <w:r w:rsidRPr="00B356D8">
        <w:rPr>
          <w:rFonts w:ascii="Arial" w:hAnsi="Arial" w:cs="Arial"/>
          <w:b/>
          <w:bCs/>
          <w:sz w:val="20"/>
          <w:szCs w:val="20"/>
        </w:rPr>
        <w:t>.</w:t>
      </w:r>
    </w:p>
    <w:p w14:paraId="60FE8679" w14:textId="1F79AA9F" w:rsidR="00D5674E" w:rsidRDefault="00D5674E" w:rsidP="00325B4A">
      <w:pPr>
        <w:pStyle w:val="ListParagraph"/>
        <w:ind w:left="540"/>
        <w:rPr>
          <w:b/>
        </w:rPr>
      </w:pPr>
    </w:p>
    <w:p w14:paraId="73A4720B" w14:textId="77777777" w:rsidR="00D5674E" w:rsidRDefault="00D5674E" w:rsidP="00325B4A">
      <w:pPr>
        <w:pStyle w:val="ListParagraph"/>
        <w:ind w:left="540"/>
        <w:rPr>
          <w:b/>
        </w:rPr>
      </w:pPr>
    </w:p>
    <w:p w14:paraId="5F7A5907" w14:textId="77777777" w:rsidR="00D5674E" w:rsidRDefault="00D5674E" w:rsidP="00325B4A">
      <w:pPr>
        <w:pStyle w:val="ListParagraph"/>
        <w:ind w:left="540"/>
        <w:rPr>
          <w:b/>
        </w:rPr>
      </w:pPr>
    </w:p>
    <w:p w14:paraId="1993675C" w14:textId="06B817EB" w:rsidR="00D5674E" w:rsidRDefault="00D5674E" w:rsidP="00325B4A">
      <w:pPr>
        <w:pStyle w:val="ListParagraph"/>
        <w:ind w:left="540"/>
        <w:rPr>
          <w:b/>
        </w:rPr>
      </w:pPr>
      <w:r>
        <w:rPr>
          <w:b/>
        </w:rPr>
        <w:t>2018 Budget</w:t>
      </w:r>
    </w:p>
    <w:tbl>
      <w:tblPr>
        <w:tblStyle w:val="TableGrid"/>
        <w:tblW w:w="0" w:type="auto"/>
        <w:tblLook w:val="04E0" w:firstRow="1" w:lastRow="1" w:firstColumn="1" w:lastColumn="0" w:noHBand="0" w:noVBand="1"/>
      </w:tblPr>
      <w:tblGrid>
        <w:gridCol w:w="3973"/>
        <w:gridCol w:w="2046"/>
        <w:gridCol w:w="3331"/>
      </w:tblGrid>
      <w:tr w:rsidR="00D5674E" w:rsidRPr="00D5674E" w14:paraId="063FD5FF" w14:textId="77777777" w:rsidTr="00CA62ED">
        <w:tc>
          <w:tcPr>
            <w:tcW w:w="3855" w:type="dxa"/>
          </w:tcPr>
          <w:p w14:paraId="046FBD7D" w14:textId="77777777" w:rsidR="00D5674E" w:rsidRPr="00D5674E" w:rsidRDefault="00D5674E" w:rsidP="00D5674E">
            <w:pPr>
              <w:rPr>
                <w:b/>
              </w:rPr>
            </w:pPr>
            <w:bookmarkStart w:id="1" w:name="_Hlk509933499"/>
            <w:bookmarkStart w:id="2" w:name="_GoBack"/>
            <w:r w:rsidRPr="00D5674E">
              <w:rPr>
                <w:b/>
              </w:rPr>
              <w:lastRenderedPageBreak/>
              <w:t>Expenses</w:t>
            </w:r>
          </w:p>
        </w:tc>
        <w:tc>
          <w:tcPr>
            <w:tcW w:w="2207" w:type="dxa"/>
          </w:tcPr>
          <w:p w14:paraId="4DC5132A" w14:textId="77777777" w:rsidR="00D5674E" w:rsidRPr="00D5674E" w:rsidRDefault="00D5674E" w:rsidP="00D5674E">
            <w:pPr>
              <w:rPr>
                <w:b/>
              </w:rPr>
            </w:pPr>
            <w:r w:rsidRPr="00D5674E">
              <w:rPr>
                <w:b/>
              </w:rPr>
              <w:t>Actual 2017 Expense</w:t>
            </w:r>
          </w:p>
        </w:tc>
        <w:tc>
          <w:tcPr>
            <w:tcW w:w="3288" w:type="dxa"/>
          </w:tcPr>
          <w:p w14:paraId="1C7D1949" w14:textId="77777777" w:rsidR="00D5674E" w:rsidRPr="00D5674E" w:rsidRDefault="00D5674E" w:rsidP="00D5674E">
            <w:pPr>
              <w:rPr>
                <w:b/>
              </w:rPr>
            </w:pPr>
            <w:r w:rsidRPr="00D5674E">
              <w:rPr>
                <w:b/>
              </w:rPr>
              <w:t>Proposed 2018 expense</w:t>
            </w:r>
          </w:p>
        </w:tc>
      </w:tr>
      <w:tr w:rsidR="00D5674E" w:rsidRPr="00D5674E" w14:paraId="6A4E83C1" w14:textId="77777777" w:rsidTr="00CA62ED">
        <w:tblPrEx>
          <w:tblLook w:val="04A0" w:firstRow="1" w:lastRow="0" w:firstColumn="1" w:lastColumn="0" w:noHBand="0" w:noVBand="1"/>
        </w:tblPrEx>
        <w:tc>
          <w:tcPr>
            <w:tcW w:w="0" w:type="auto"/>
          </w:tcPr>
          <w:p w14:paraId="5A014E42" w14:textId="77777777" w:rsidR="00D5674E" w:rsidRPr="00D5674E" w:rsidRDefault="00D5674E" w:rsidP="00D5674E">
            <w:r w:rsidRPr="00D5674E">
              <w:t xml:space="preserve"> Insurance</w:t>
            </w:r>
          </w:p>
        </w:tc>
        <w:tc>
          <w:tcPr>
            <w:tcW w:w="0" w:type="auto"/>
          </w:tcPr>
          <w:p w14:paraId="7F2423C6" w14:textId="77777777" w:rsidR="00D5674E" w:rsidRPr="00D5674E" w:rsidRDefault="00D5674E" w:rsidP="00D5674E">
            <w:r w:rsidRPr="00D5674E">
              <w:t>$661.00</w:t>
            </w:r>
          </w:p>
        </w:tc>
        <w:tc>
          <w:tcPr>
            <w:tcW w:w="0" w:type="auto"/>
          </w:tcPr>
          <w:p w14:paraId="287D4F0E" w14:textId="77777777" w:rsidR="00D5674E" w:rsidRPr="00D5674E" w:rsidRDefault="00D5674E" w:rsidP="00D5674E">
            <w:r w:rsidRPr="00D5674E">
              <w:t>$661.00</w:t>
            </w:r>
          </w:p>
        </w:tc>
      </w:tr>
      <w:tr w:rsidR="00D5674E" w:rsidRPr="00D5674E" w14:paraId="2CEC7FED" w14:textId="77777777" w:rsidTr="00CA62ED">
        <w:tblPrEx>
          <w:tblLook w:val="04A0" w:firstRow="1" w:lastRow="0" w:firstColumn="1" w:lastColumn="0" w:noHBand="0" w:noVBand="1"/>
        </w:tblPrEx>
        <w:tc>
          <w:tcPr>
            <w:tcW w:w="0" w:type="auto"/>
          </w:tcPr>
          <w:p w14:paraId="612181BE" w14:textId="77777777" w:rsidR="00D5674E" w:rsidRPr="00D5674E" w:rsidRDefault="00D5674E" w:rsidP="00D5674E">
            <w:r w:rsidRPr="00D5674E">
              <w:t>Website</w:t>
            </w:r>
          </w:p>
        </w:tc>
        <w:tc>
          <w:tcPr>
            <w:tcW w:w="0" w:type="auto"/>
          </w:tcPr>
          <w:p w14:paraId="5D7B2ED0" w14:textId="77777777" w:rsidR="00D5674E" w:rsidRPr="00D5674E" w:rsidRDefault="00D5674E" w:rsidP="00D5674E">
            <w:r w:rsidRPr="00D5674E">
              <w:t>$67.80</w:t>
            </w:r>
          </w:p>
        </w:tc>
        <w:tc>
          <w:tcPr>
            <w:tcW w:w="0" w:type="auto"/>
          </w:tcPr>
          <w:p w14:paraId="59BFC4C4" w14:textId="77777777" w:rsidR="00D5674E" w:rsidRPr="00D5674E" w:rsidRDefault="00D5674E" w:rsidP="00D5674E">
            <w:r w:rsidRPr="00D5674E">
              <w:t>$100.00 (to cover any increases)</w:t>
            </w:r>
          </w:p>
        </w:tc>
      </w:tr>
      <w:tr w:rsidR="00D5674E" w:rsidRPr="00D5674E" w14:paraId="226CC2AB" w14:textId="77777777" w:rsidTr="00CA62ED">
        <w:tblPrEx>
          <w:tblLook w:val="04A0" w:firstRow="1" w:lastRow="0" w:firstColumn="1" w:lastColumn="0" w:noHBand="0" w:noVBand="1"/>
        </w:tblPrEx>
        <w:tc>
          <w:tcPr>
            <w:tcW w:w="0" w:type="auto"/>
          </w:tcPr>
          <w:p w14:paraId="07F47015" w14:textId="77777777" w:rsidR="00D5674E" w:rsidRPr="00D5674E" w:rsidRDefault="00D5674E" w:rsidP="00D5674E">
            <w:r w:rsidRPr="00D5674E">
              <w:t>Professional Services, Reg. Agent/Trademark</w:t>
            </w:r>
          </w:p>
        </w:tc>
        <w:tc>
          <w:tcPr>
            <w:tcW w:w="0" w:type="auto"/>
          </w:tcPr>
          <w:p w14:paraId="477C85F5" w14:textId="77777777" w:rsidR="00D5674E" w:rsidRPr="00D5674E" w:rsidRDefault="00D5674E" w:rsidP="00D5674E">
            <w:r w:rsidRPr="00D5674E">
              <w:t>$474.00</w:t>
            </w:r>
          </w:p>
        </w:tc>
        <w:tc>
          <w:tcPr>
            <w:tcW w:w="0" w:type="auto"/>
          </w:tcPr>
          <w:p w14:paraId="0F2BE7EA" w14:textId="77777777" w:rsidR="00D5674E" w:rsidRPr="00D5674E" w:rsidRDefault="00D5674E" w:rsidP="00D5674E">
            <w:r w:rsidRPr="00D5674E">
              <w:t>$350.00 (extra to trademark AT brand)</w:t>
            </w:r>
          </w:p>
        </w:tc>
      </w:tr>
      <w:tr w:rsidR="00D5674E" w:rsidRPr="00D5674E" w14:paraId="6401D565" w14:textId="77777777" w:rsidTr="00CA62ED">
        <w:tblPrEx>
          <w:tblLook w:val="04A0" w:firstRow="1" w:lastRow="0" w:firstColumn="1" w:lastColumn="0" w:noHBand="0" w:noVBand="1"/>
        </w:tblPrEx>
        <w:tc>
          <w:tcPr>
            <w:tcW w:w="0" w:type="auto"/>
          </w:tcPr>
          <w:p w14:paraId="4174D89D" w14:textId="77777777" w:rsidR="00D5674E" w:rsidRPr="00D5674E" w:rsidRDefault="00D5674E" w:rsidP="00D5674E">
            <w:r w:rsidRPr="00D5674E">
              <w:t>Printing/Mailing/Supplies</w:t>
            </w:r>
          </w:p>
        </w:tc>
        <w:tc>
          <w:tcPr>
            <w:tcW w:w="0" w:type="auto"/>
          </w:tcPr>
          <w:p w14:paraId="3AA6C53E" w14:textId="77777777" w:rsidR="00D5674E" w:rsidRPr="00D5674E" w:rsidRDefault="00D5674E" w:rsidP="00D5674E">
            <w:r w:rsidRPr="00D5674E">
              <w:t>737.22</w:t>
            </w:r>
          </w:p>
        </w:tc>
        <w:tc>
          <w:tcPr>
            <w:tcW w:w="0" w:type="auto"/>
          </w:tcPr>
          <w:p w14:paraId="2AE9BCEF" w14:textId="77777777" w:rsidR="00D5674E" w:rsidRPr="00D5674E" w:rsidRDefault="00D5674E" w:rsidP="00D5674E">
            <w:r w:rsidRPr="00D5674E">
              <w:t>$800.00</w:t>
            </w:r>
          </w:p>
        </w:tc>
      </w:tr>
      <w:tr w:rsidR="00D5674E" w:rsidRPr="00D5674E" w14:paraId="2B778DA8" w14:textId="77777777" w:rsidTr="00CA62ED">
        <w:tblPrEx>
          <w:tblLook w:val="04A0" w:firstRow="1" w:lastRow="0" w:firstColumn="1" w:lastColumn="0" w:noHBand="0" w:noVBand="1"/>
        </w:tblPrEx>
        <w:tc>
          <w:tcPr>
            <w:tcW w:w="0" w:type="auto"/>
          </w:tcPr>
          <w:p w14:paraId="356462DA" w14:textId="77777777" w:rsidR="00D5674E" w:rsidRPr="00D5674E" w:rsidRDefault="00D5674E" w:rsidP="00D5674E">
            <w:r w:rsidRPr="00D5674E">
              <w:t>Awards</w:t>
            </w:r>
          </w:p>
        </w:tc>
        <w:tc>
          <w:tcPr>
            <w:tcW w:w="0" w:type="auto"/>
          </w:tcPr>
          <w:p w14:paraId="673112E5" w14:textId="77777777" w:rsidR="00D5674E" w:rsidRPr="00D5674E" w:rsidRDefault="00D5674E" w:rsidP="00D5674E"/>
        </w:tc>
        <w:tc>
          <w:tcPr>
            <w:tcW w:w="0" w:type="auto"/>
          </w:tcPr>
          <w:p w14:paraId="60AEC2E4" w14:textId="77777777" w:rsidR="00D5674E" w:rsidRPr="00D5674E" w:rsidRDefault="00D5674E" w:rsidP="00D5674E"/>
        </w:tc>
      </w:tr>
      <w:tr w:rsidR="00D5674E" w:rsidRPr="00D5674E" w14:paraId="1161C71B" w14:textId="77777777" w:rsidTr="00CA62ED">
        <w:tblPrEx>
          <w:tblLook w:val="04A0" w:firstRow="1" w:lastRow="0" w:firstColumn="1" w:lastColumn="0" w:noHBand="0" w:noVBand="1"/>
        </w:tblPrEx>
        <w:tc>
          <w:tcPr>
            <w:tcW w:w="0" w:type="auto"/>
          </w:tcPr>
          <w:p w14:paraId="24821DEE" w14:textId="77777777" w:rsidR="00D5674E" w:rsidRPr="00D5674E" w:rsidRDefault="00D5674E" w:rsidP="00D5674E">
            <w:r w:rsidRPr="00D5674E">
              <w:t xml:space="preserve">       Member Awards</w:t>
            </w:r>
          </w:p>
        </w:tc>
        <w:tc>
          <w:tcPr>
            <w:tcW w:w="0" w:type="auto"/>
          </w:tcPr>
          <w:p w14:paraId="2EC2FA45" w14:textId="77777777" w:rsidR="00D5674E" w:rsidRPr="00D5674E" w:rsidRDefault="00D5674E" w:rsidP="00D5674E">
            <w:r w:rsidRPr="00D5674E">
              <w:t>$250.00</w:t>
            </w:r>
          </w:p>
        </w:tc>
        <w:tc>
          <w:tcPr>
            <w:tcW w:w="0" w:type="auto"/>
          </w:tcPr>
          <w:p w14:paraId="0907F57F" w14:textId="77777777" w:rsidR="00D5674E" w:rsidRPr="00D5674E" w:rsidRDefault="00D5674E" w:rsidP="00D5674E">
            <w:r w:rsidRPr="00D5674E">
              <w:t>$250.00</w:t>
            </w:r>
          </w:p>
        </w:tc>
      </w:tr>
      <w:tr w:rsidR="00D5674E" w:rsidRPr="00D5674E" w14:paraId="5E1B1D67" w14:textId="77777777" w:rsidTr="00CA62ED">
        <w:tblPrEx>
          <w:tblLook w:val="04A0" w:firstRow="1" w:lastRow="0" w:firstColumn="1" w:lastColumn="0" w:noHBand="0" w:noVBand="1"/>
        </w:tblPrEx>
        <w:tc>
          <w:tcPr>
            <w:tcW w:w="0" w:type="auto"/>
          </w:tcPr>
          <w:p w14:paraId="6F201299" w14:textId="77777777" w:rsidR="00D5674E" w:rsidRPr="00D5674E" w:rsidRDefault="00D5674E" w:rsidP="00D5674E">
            <w:r w:rsidRPr="00D5674E">
              <w:t xml:space="preserve">        Incentive Fund</w:t>
            </w:r>
          </w:p>
        </w:tc>
        <w:tc>
          <w:tcPr>
            <w:tcW w:w="0" w:type="auto"/>
          </w:tcPr>
          <w:p w14:paraId="3C7675D6" w14:textId="77777777" w:rsidR="00D5674E" w:rsidRPr="00D5674E" w:rsidRDefault="00D5674E" w:rsidP="00D5674E">
            <w:r w:rsidRPr="00D5674E">
              <w:t>$1000 (2016 awards)</w:t>
            </w:r>
          </w:p>
        </w:tc>
        <w:tc>
          <w:tcPr>
            <w:tcW w:w="0" w:type="auto"/>
          </w:tcPr>
          <w:p w14:paraId="27936F21" w14:textId="77777777" w:rsidR="00D5674E" w:rsidRPr="00D5674E" w:rsidRDefault="00D5674E" w:rsidP="00D5674E">
            <w:r w:rsidRPr="00D5674E">
              <w:t>$2000.00 (2017 awards)</w:t>
            </w:r>
          </w:p>
        </w:tc>
      </w:tr>
      <w:tr w:rsidR="00D5674E" w:rsidRPr="00D5674E" w14:paraId="046FC9C5" w14:textId="77777777" w:rsidTr="00CA62ED">
        <w:tblPrEx>
          <w:tblLook w:val="04A0" w:firstRow="1" w:lastRow="0" w:firstColumn="1" w:lastColumn="0" w:noHBand="0" w:noVBand="1"/>
        </w:tblPrEx>
        <w:tc>
          <w:tcPr>
            <w:tcW w:w="0" w:type="auto"/>
          </w:tcPr>
          <w:p w14:paraId="5143DF25" w14:textId="77777777" w:rsidR="00D5674E" w:rsidRPr="00D5674E" w:rsidRDefault="00D5674E" w:rsidP="00D5674E">
            <w:r w:rsidRPr="00D5674E">
              <w:t>Advertising</w:t>
            </w:r>
          </w:p>
        </w:tc>
        <w:tc>
          <w:tcPr>
            <w:tcW w:w="0" w:type="auto"/>
          </w:tcPr>
          <w:p w14:paraId="33D46968" w14:textId="77777777" w:rsidR="00D5674E" w:rsidRPr="00D5674E" w:rsidRDefault="00D5674E" w:rsidP="00D5674E"/>
        </w:tc>
        <w:tc>
          <w:tcPr>
            <w:tcW w:w="0" w:type="auto"/>
          </w:tcPr>
          <w:p w14:paraId="76DC81E3" w14:textId="77777777" w:rsidR="00D5674E" w:rsidRPr="00D5674E" w:rsidRDefault="00D5674E" w:rsidP="00D5674E"/>
        </w:tc>
      </w:tr>
      <w:tr w:rsidR="00D5674E" w:rsidRPr="00D5674E" w14:paraId="13EAF999" w14:textId="77777777" w:rsidTr="00CA62ED">
        <w:tblPrEx>
          <w:tblLook w:val="04A0" w:firstRow="1" w:lastRow="0" w:firstColumn="1" w:lastColumn="0" w:noHBand="0" w:noVBand="1"/>
        </w:tblPrEx>
        <w:tc>
          <w:tcPr>
            <w:tcW w:w="0" w:type="auto"/>
          </w:tcPr>
          <w:p w14:paraId="4F9C380C" w14:textId="77777777" w:rsidR="00D5674E" w:rsidRPr="00D5674E" w:rsidRDefault="00D5674E" w:rsidP="00D5674E">
            <w:r w:rsidRPr="00D5674E">
              <w:t xml:space="preserve">         DAD</w:t>
            </w:r>
          </w:p>
        </w:tc>
        <w:tc>
          <w:tcPr>
            <w:tcW w:w="0" w:type="auto"/>
          </w:tcPr>
          <w:p w14:paraId="371F0804" w14:textId="77777777" w:rsidR="00D5674E" w:rsidRPr="00D5674E" w:rsidRDefault="00D5674E" w:rsidP="00D5674E">
            <w:r w:rsidRPr="00D5674E">
              <w:t>$500.00</w:t>
            </w:r>
          </w:p>
        </w:tc>
        <w:tc>
          <w:tcPr>
            <w:tcW w:w="0" w:type="auto"/>
          </w:tcPr>
          <w:p w14:paraId="3C834B42" w14:textId="77777777" w:rsidR="00D5674E" w:rsidRPr="00D5674E" w:rsidRDefault="00D5674E" w:rsidP="00D5674E">
            <w:r w:rsidRPr="00D5674E">
              <w:t>$500.00</w:t>
            </w:r>
          </w:p>
        </w:tc>
      </w:tr>
      <w:tr w:rsidR="00D5674E" w:rsidRPr="00D5674E" w14:paraId="6C809F75" w14:textId="77777777" w:rsidTr="00CA62ED">
        <w:tblPrEx>
          <w:tblLook w:val="04A0" w:firstRow="1" w:lastRow="0" w:firstColumn="1" w:lastColumn="0" w:noHBand="0" w:noVBand="1"/>
        </w:tblPrEx>
        <w:tc>
          <w:tcPr>
            <w:tcW w:w="0" w:type="auto"/>
          </w:tcPr>
          <w:p w14:paraId="38761529" w14:textId="77777777" w:rsidR="00D5674E" w:rsidRPr="00D5674E" w:rsidRDefault="00D5674E" w:rsidP="00D5674E">
            <w:r w:rsidRPr="00D5674E">
              <w:t xml:space="preserve">         Livestock Conservancy Ad</w:t>
            </w:r>
          </w:p>
        </w:tc>
        <w:tc>
          <w:tcPr>
            <w:tcW w:w="0" w:type="auto"/>
          </w:tcPr>
          <w:p w14:paraId="251690AD" w14:textId="77777777" w:rsidR="00D5674E" w:rsidRPr="00D5674E" w:rsidRDefault="00D5674E" w:rsidP="00D5674E">
            <w:r w:rsidRPr="00D5674E">
              <w:t>$75.00</w:t>
            </w:r>
          </w:p>
        </w:tc>
        <w:tc>
          <w:tcPr>
            <w:tcW w:w="0" w:type="auto"/>
          </w:tcPr>
          <w:p w14:paraId="6DB8FAF6" w14:textId="77777777" w:rsidR="00D5674E" w:rsidRPr="00D5674E" w:rsidRDefault="00D5674E" w:rsidP="00D5674E">
            <w:r w:rsidRPr="00D5674E">
              <w:t>$75.00</w:t>
            </w:r>
          </w:p>
        </w:tc>
      </w:tr>
      <w:tr w:rsidR="00D5674E" w:rsidRPr="00D5674E" w14:paraId="4478EC73" w14:textId="77777777" w:rsidTr="00CA62ED">
        <w:tblPrEx>
          <w:tblLook w:val="04A0" w:firstRow="1" w:lastRow="0" w:firstColumn="1" w:lastColumn="0" w:noHBand="0" w:noVBand="1"/>
        </w:tblPrEx>
        <w:tc>
          <w:tcPr>
            <w:tcW w:w="0" w:type="auto"/>
          </w:tcPr>
          <w:p w14:paraId="1D724185" w14:textId="77777777" w:rsidR="00D5674E" w:rsidRPr="00D5674E" w:rsidRDefault="00D5674E" w:rsidP="00D5674E">
            <w:r w:rsidRPr="00D5674E">
              <w:t xml:space="preserve">         Other Print Ads</w:t>
            </w:r>
          </w:p>
        </w:tc>
        <w:tc>
          <w:tcPr>
            <w:tcW w:w="0" w:type="auto"/>
          </w:tcPr>
          <w:p w14:paraId="43484217" w14:textId="77777777" w:rsidR="00D5674E" w:rsidRPr="00D5674E" w:rsidRDefault="00D5674E" w:rsidP="00D5674E">
            <w:r w:rsidRPr="00D5674E">
              <w:t>$272.00</w:t>
            </w:r>
          </w:p>
        </w:tc>
        <w:tc>
          <w:tcPr>
            <w:tcW w:w="0" w:type="auto"/>
          </w:tcPr>
          <w:p w14:paraId="461C3DBA" w14:textId="77777777" w:rsidR="00D5674E" w:rsidRPr="00D5674E" w:rsidRDefault="00D5674E" w:rsidP="00D5674E">
            <w:r w:rsidRPr="00D5674E">
              <w:t>$500.00</w:t>
            </w:r>
          </w:p>
        </w:tc>
      </w:tr>
      <w:tr w:rsidR="00D5674E" w:rsidRPr="00D5674E" w14:paraId="7BF100BC" w14:textId="77777777" w:rsidTr="00CA62ED">
        <w:tblPrEx>
          <w:tblLook w:val="04A0" w:firstRow="1" w:lastRow="0" w:firstColumn="1" w:lastColumn="0" w:noHBand="0" w:noVBand="1"/>
        </w:tblPrEx>
        <w:tc>
          <w:tcPr>
            <w:tcW w:w="0" w:type="auto"/>
          </w:tcPr>
          <w:p w14:paraId="6E13D67C" w14:textId="77777777" w:rsidR="00D5674E" w:rsidRPr="00D5674E" w:rsidRDefault="00D5674E" w:rsidP="00D5674E">
            <w:r w:rsidRPr="00D5674E">
              <w:t xml:space="preserve">          Promotions</w:t>
            </w:r>
          </w:p>
        </w:tc>
        <w:tc>
          <w:tcPr>
            <w:tcW w:w="0" w:type="auto"/>
          </w:tcPr>
          <w:p w14:paraId="0A1843AB" w14:textId="77777777" w:rsidR="00D5674E" w:rsidRPr="00D5674E" w:rsidRDefault="00D5674E" w:rsidP="00D5674E">
            <w:r w:rsidRPr="00D5674E">
              <w:t>$500.00</w:t>
            </w:r>
          </w:p>
        </w:tc>
        <w:tc>
          <w:tcPr>
            <w:tcW w:w="0" w:type="auto"/>
          </w:tcPr>
          <w:p w14:paraId="5FE8AAE5" w14:textId="77777777" w:rsidR="00D5674E" w:rsidRPr="00D5674E" w:rsidRDefault="00D5674E" w:rsidP="00D5674E">
            <w:r w:rsidRPr="00D5674E">
              <w:t>$500.00</w:t>
            </w:r>
          </w:p>
        </w:tc>
      </w:tr>
      <w:tr w:rsidR="00D5674E" w:rsidRPr="00D5674E" w14:paraId="61E7B62A" w14:textId="77777777" w:rsidTr="00CA62ED">
        <w:tblPrEx>
          <w:tblLook w:val="04A0" w:firstRow="1" w:lastRow="0" w:firstColumn="1" w:lastColumn="0" w:noHBand="0" w:noVBand="1"/>
        </w:tblPrEx>
        <w:tc>
          <w:tcPr>
            <w:tcW w:w="0" w:type="auto"/>
          </w:tcPr>
          <w:p w14:paraId="67B61B90" w14:textId="77777777" w:rsidR="00D5674E" w:rsidRPr="00D5674E" w:rsidRDefault="00D5674E" w:rsidP="00D5674E">
            <w:r w:rsidRPr="00D5674E">
              <w:t>WEG/Conference</w:t>
            </w:r>
          </w:p>
        </w:tc>
        <w:tc>
          <w:tcPr>
            <w:tcW w:w="0" w:type="auto"/>
          </w:tcPr>
          <w:p w14:paraId="504C5979" w14:textId="77777777" w:rsidR="00D5674E" w:rsidRPr="00D5674E" w:rsidRDefault="00D5674E" w:rsidP="00D5674E">
            <w:r w:rsidRPr="00D5674E">
              <w:t>$671.79</w:t>
            </w:r>
          </w:p>
        </w:tc>
        <w:tc>
          <w:tcPr>
            <w:tcW w:w="0" w:type="auto"/>
          </w:tcPr>
          <w:p w14:paraId="1C1161F5" w14:textId="77777777" w:rsidR="00D5674E" w:rsidRPr="00D5674E" w:rsidRDefault="00D5674E" w:rsidP="00D5674E">
            <w:r w:rsidRPr="00D5674E">
              <w:rPr>
                <w:color w:val="0070C0"/>
              </w:rPr>
              <w:t>$10,000- pledged $6875 3/9/2018</w:t>
            </w:r>
          </w:p>
        </w:tc>
      </w:tr>
      <w:tr w:rsidR="00D5674E" w:rsidRPr="00D5674E" w14:paraId="0ADB6B71" w14:textId="77777777" w:rsidTr="00CA62ED">
        <w:tblPrEx>
          <w:tblLook w:val="04A0" w:firstRow="1" w:lastRow="0" w:firstColumn="1" w:lastColumn="0" w:noHBand="0" w:noVBand="1"/>
        </w:tblPrEx>
        <w:tc>
          <w:tcPr>
            <w:tcW w:w="0" w:type="auto"/>
          </w:tcPr>
          <w:p w14:paraId="11445203" w14:textId="77777777" w:rsidR="00D5674E" w:rsidRPr="00D5674E" w:rsidRDefault="00D5674E" w:rsidP="00D5674E">
            <w:r w:rsidRPr="00D5674E">
              <w:t>Russian Registration Fund</w:t>
            </w:r>
          </w:p>
        </w:tc>
        <w:tc>
          <w:tcPr>
            <w:tcW w:w="0" w:type="auto"/>
          </w:tcPr>
          <w:p w14:paraId="050AEE06" w14:textId="77777777" w:rsidR="00D5674E" w:rsidRPr="00D5674E" w:rsidRDefault="00D5674E" w:rsidP="00D5674E">
            <w:r w:rsidRPr="00D5674E">
              <w:t>$0</w:t>
            </w:r>
          </w:p>
        </w:tc>
        <w:tc>
          <w:tcPr>
            <w:tcW w:w="0" w:type="auto"/>
          </w:tcPr>
          <w:p w14:paraId="0F5A00BF" w14:textId="77777777" w:rsidR="00D5674E" w:rsidRPr="00D5674E" w:rsidRDefault="00D5674E" w:rsidP="00D5674E">
            <w:r w:rsidRPr="00D5674E">
              <w:t>$20,000- grant?</w:t>
            </w:r>
          </w:p>
        </w:tc>
      </w:tr>
      <w:tr w:rsidR="00D5674E" w:rsidRPr="00D5674E" w14:paraId="3BEDD128" w14:textId="77777777" w:rsidTr="00CA62ED">
        <w:tblPrEx>
          <w:tblLook w:val="04A0" w:firstRow="1" w:lastRow="0" w:firstColumn="1" w:lastColumn="0" w:noHBand="0" w:noVBand="1"/>
        </w:tblPrEx>
        <w:tc>
          <w:tcPr>
            <w:tcW w:w="0" w:type="auto"/>
          </w:tcPr>
          <w:p w14:paraId="1EB58F8A" w14:textId="77777777" w:rsidR="00D5674E" w:rsidRPr="00D5674E" w:rsidRDefault="00D5674E" w:rsidP="00D5674E">
            <w:r w:rsidRPr="00D5674E">
              <w:t>DNA/NFS</w:t>
            </w:r>
          </w:p>
        </w:tc>
        <w:tc>
          <w:tcPr>
            <w:tcW w:w="0" w:type="auto"/>
          </w:tcPr>
          <w:p w14:paraId="36507188" w14:textId="77777777" w:rsidR="00D5674E" w:rsidRPr="00D5674E" w:rsidRDefault="00D5674E" w:rsidP="00D5674E">
            <w:r w:rsidRPr="00D5674E">
              <w:t>$1434.00</w:t>
            </w:r>
          </w:p>
        </w:tc>
        <w:tc>
          <w:tcPr>
            <w:tcW w:w="0" w:type="auto"/>
          </w:tcPr>
          <w:p w14:paraId="4720446C" w14:textId="77777777" w:rsidR="00D5674E" w:rsidRPr="00D5674E" w:rsidRDefault="00D5674E" w:rsidP="00D5674E">
            <w:r w:rsidRPr="00D5674E">
              <w:t>$1500.00</w:t>
            </w:r>
          </w:p>
        </w:tc>
      </w:tr>
      <w:tr w:rsidR="00D5674E" w:rsidRPr="00D5674E" w14:paraId="18BFC71A" w14:textId="77777777" w:rsidTr="00CA62ED">
        <w:tblPrEx>
          <w:tblLook w:val="04A0" w:firstRow="1" w:lastRow="0" w:firstColumn="1" w:lastColumn="0" w:noHBand="0" w:noVBand="1"/>
        </w:tblPrEx>
        <w:tc>
          <w:tcPr>
            <w:tcW w:w="0" w:type="auto"/>
          </w:tcPr>
          <w:p w14:paraId="2D7DB0EB" w14:textId="77777777" w:rsidR="00D5674E" w:rsidRPr="00D5674E" w:rsidRDefault="00D5674E" w:rsidP="00D5674E">
            <w:pPr>
              <w:rPr>
                <w:b/>
              </w:rPr>
            </w:pPr>
            <w:r w:rsidRPr="00D5674E">
              <w:rPr>
                <w:b/>
              </w:rPr>
              <w:t>Total Expense</w:t>
            </w:r>
          </w:p>
        </w:tc>
        <w:tc>
          <w:tcPr>
            <w:tcW w:w="0" w:type="auto"/>
          </w:tcPr>
          <w:p w14:paraId="49F8E27D" w14:textId="77777777" w:rsidR="00D5674E" w:rsidRPr="00D5674E" w:rsidRDefault="00D5674E" w:rsidP="00D5674E">
            <w:pPr>
              <w:rPr>
                <w:b/>
              </w:rPr>
            </w:pPr>
            <w:r w:rsidRPr="00D5674E">
              <w:rPr>
                <w:b/>
              </w:rPr>
              <w:t>$6502.77</w:t>
            </w:r>
          </w:p>
        </w:tc>
        <w:tc>
          <w:tcPr>
            <w:tcW w:w="0" w:type="auto"/>
          </w:tcPr>
          <w:p w14:paraId="6C15BB4F" w14:textId="77777777" w:rsidR="00D5674E" w:rsidRPr="00D5674E" w:rsidRDefault="00D5674E" w:rsidP="00D5674E">
            <w:pPr>
              <w:rPr>
                <w:b/>
              </w:rPr>
            </w:pPr>
            <w:r w:rsidRPr="00D5674E">
              <w:rPr>
                <w:b/>
                <w:color w:val="0070C0"/>
              </w:rPr>
              <w:t>$37,236.00</w:t>
            </w:r>
          </w:p>
        </w:tc>
      </w:tr>
      <w:tr w:rsidR="00D5674E" w:rsidRPr="00D5674E" w14:paraId="2E4D4148" w14:textId="77777777" w:rsidTr="00CA62ED">
        <w:tblPrEx>
          <w:tblLook w:val="04A0" w:firstRow="1" w:lastRow="0" w:firstColumn="1" w:lastColumn="0" w:noHBand="0" w:noVBand="1"/>
        </w:tblPrEx>
        <w:tc>
          <w:tcPr>
            <w:tcW w:w="0" w:type="auto"/>
          </w:tcPr>
          <w:p w14:paraId="1045FE99" w14:textId="77777777" w:rsidR="00D5674E" w:rsidRPr="00D5674E" w:rsidRDefault="00D5674E" w:rsidP="00D5674E">
            <w:pPr>
              <w:rPr>
                <w:b/>
              </w:rPr>
            </w:pPr>
          </w:p>
          <w:p w14:paraId="6844F85D" w14:textId="77777777" w:rsidR="00D5674E" w:rsidRPr="00D5674E" w:rsidRDefault="00D5674E" w:rsidP="00D5674E">
            <w:pPr>
              <w:rPr>
                <w:b/>
              </w:rPr>
            </w:pPr>
            <w:r w:rsidRPr="00D5674E">
              <w:rPr>
                <w:b/>
              </w:rPr>
              <w:t>Income</w:t>
            </w:r>
          </w:p>
        </w:tc>
        <w:tc>
          <w:tcPr>
            <w:tcW w:w="0" w:type="auto"/>
          </w:tcPr>
          <w:p w14:paraId="38F8FE3F" w14:textId="77777777" w:rsidR="00D5674E" w:rsidRPr="00D5674E" w:rsidRDefault="00D5674E" w:rsidP="00D5674E">
            <w:pPr>
              <w:rPr>
                <w:b/>
              </w:rPr>
            </w:pPr>
          </w:p>
          <w:p w14:paraId="433E9765" w14:textId="77777777" w:rsidR="00D5674E" w:rsidRPr="00D5674E" w:rsidRDefault="00D5674E" w:rsidP="00D5674E">
            <w:pPr>
              <w:rPr>
                <w:b/>
              </w:rPr>
            </w:pPr>
            <w:r w:rsidRPr="00D5674E">
              <w:rPr>
                <w:b/>
              </w:rPr>
              <w:t>Actual 2017 Income</w:t>
            </w:r>
          </w:p>
        </w:tc>
        <w:tc>
          <w:tcPr>
            <w:tcW w:w="0" w:type="auto"/>
          </w:tcPr>
          <w:p w14:paraId="5342D5BB" w14:textId="77777777" w:rsidR="00D5674E" w:rsidRPr="00D5674E" w:rsidRDefault="00D5674E" w:rsidP="00D5674E">
            <w:pPr>
              <w:rPr>
                <w:b/>
              </w:rPr>
            </w:pPr>
          </w:p>
          <w:p w14:paraId="460E512F" w14:textId="77777777" w:rsidR="00D5674E" w:rsidRPr="00D5674E" w:rsidRDefault="00D5674E" w:rsidP="00D5674E">
            <w:pPr>
              <w:rPr>
                <w:b/>
              </w:rPr>
            </w:pPr>
            <w:r w:rsidRPr="00D5674E">
              <w:rPr>
                <w:b/>
              </w:rPr>
              <w:t>Proposed 2018 Income</w:t>
            </w:r>
          </w:p>
        </w:tc>
      </w:tr>
      <w:tr w:rsidR="00D5674E" w:rsidRPr="00D5674E" w14:paraId="6C2E90D1" w14:textId="77777777" w:rsidTr="00CA62ED">
        <w:tblPrEx>
          <w:tblLook w:val="04A0" w:firstRow="1" w:lastRow="0" w:firstColumn="1" w:lastColumn="0" w:noHBand="0" w:noVBand="1"/>
        </w:tblPrEx>
        <w:tc>
          <w:tcPr>
            <w:tcW w:w="0" w:type="auto"/>
          </w:tcPr>
          <w:p w14:paraId="64CE2C63" w14:textId="77777777" w:rsidR="00D5674E" w:rsidRPr="00D5674E" w:rsidRDefault="00D5674E" w:rsidP="00D5674E">
            <w:r w:rsidRPr="00D5674E">
              <w:t>Membership</w:t>
            </w:r>
          </w:p>
        </w:tc>
        <w:tc>
          <w:tcPr>
            <w:tcW w:w="0" w:type="auto"/>
          </w:tcPr>
          <w:p w14:paraId="5489CBDF" w14:textId="77777777" w:rsidR="00D5674E" w:rsidRPr="00D5674E" w:rsidRDefault="00D5674E" w:rsidP="00D5674E">
            <w:r w:rsidRPr="00D5674E">
              <w:t>$3766.63</w:t>
            </w:r>
          </w:p>
        </w:tc>
        <w:tc>
          <w:tcPr>
            <w:tcW w:w="0" w:type="auto"/>
          </w:tcPr>
          <w:p w14:paraId="455F1828" w14:textId="77777777" w:rsidR="00D5674E" w:rsidRPr="00D5674E" w:rsidRDefault="00D5674E" w:rsidP="00D5674E">
            <w:r w:rsidRPr="00D5674E">
              <w:t>$3800.00</w:t>
            </w:r>
          </w:p>
        </w:tc>
      </w:tr>
      <w:tr w:rsidR="00D5674E" w:rsidRPr="00D5674E" w14:paraId="79937178" w14:textId="77777777" w:rsidTr="00CA62ED">
        <w:tblPrEx>
          <w:tblLook w:val="04A0" w:firstRow="1" w:lastRow="0" w:firstColumn="1" w:lastColumn="0" w:noHBand="0" w:noVBand="1"/>
        </w:tblPrEx>
        <w:tc>
          <w:tcPr>
            <w:tcW w:w="0" w:type="auto"/>
          </w:tcPr>
          <w:p w14:paraId="51769D68" w14:textId="77777777" w:rsidR="00D5674E" w:rsidRPr="00D5674E" w:rsidRDefault="00D5674E" w:rsidP="00D5674E">
            <w:r w:rsidRPr="00D5674E">
              <w:t>Registration</w:t>
            </w:r>
          </w:p>
        </w:tc>
        <w:tc>
          <w:tcPr>
            <w:tcW w:w="0" w:type="auto"/>
          </w:tcPr>
          <w:p w14:paraId="4E8185CF" w14:textId="77777777" w:rsidR="00D5674E" w:rsidRPr="00D5674E" w:rsidRDefault="00D5674E" w:rsidP="00D5674E">
            <w:r w:rsidRPr="00D5674E">
              <w:t>$1707.70</w:t>
            </w:r>
          </w:p>
        </w:tc>
        <w:tc>
          <w:tcPr>
            <w:tcW w:w="0" w:type="auto"/>
          </w:tcPr>
          <w:p w14:paraId="59F726AC" w14:textId="77777777" w:rsidR="00D5674E" w:rsidRPr="00D5674E" w:rsidRDefault="00D5674E" w:rsidP="00D5674E">
            <w:r w:rsidRPr="00D5674E">
              <w:t>$1200.00</w:t>
            </w:r>
          </w:p>
        </w:tc>
      </w:tr>
      <w:tr w:rsidR="00D5674E" w:rsidRPr="00D5674E" w14:paraId="05581AF6" w14:textId="77777777" w:rsidTr="00CA62ED">
        <w:tblPrEx>
          <w:tblLook w:val="04A0" w:firstRow="1" w:lastRow="0" w:firstColumn="1" w:lastColumn="0" w:noHBand="0" w:noVBand="1"/>
        </w:tblPrEx>
        <w:tc>
          <w:tcPr>
            <w:tcW w:w="0" w:type="auto"/>
          </w:tcPr>
          <w:p w14:paraId="2874F265" w14:textId="77777777" w:rsidR="00D5674E" w:rsidRPr="00D5674E" w:rsidRDefault="00D5674E" w:rsidP="00D5674E">
            <w:r w:rsidRPr="00D5674E">
              <w:t>Conference</w:t>
            </w:r>
          </w:p>
        </w:tc>
        <w:tc>
          <w:tcPr>
            <w:tcW w:w="0" w:type="auto"/>
          </w:tcPr>
          <w:p w14:paraId="2983D274" w14:textId="77777777" w:rsidR="00D5674E" w:rsidRPr="00D5674E" w:rsidRDefault="00D5674E" w:rsidP="00D5674E">
            <w:r w:rsidRPr="00D5674E">
              <w:t>$200.00</w:t>
            </w:r>
          </w:p>
        </w:tc>
        <w:tc>
          <w:tcPr>
            <w:tcW w:w="0" w:type="auto"/>
          </w:tcPr>
          <w:p w14:paraId="412D63BD" w14:textId="77777777" w:rsidR="00D5674E" w:rsidRPr="00D5674E" w:rsidRDefault="00D5674E" w:rsidP="00D5674E">
            <w:r w:rsidRPr="00D5674E">
              <w:t>$250.00</w:t>
            </w:r>
          </w:p>
        </w:tc>
      </w:tr>
      <w:tr w:rsidR="00D5674E" w:rsidRPr="00D5674E" w14:paraId="2FF1E249" w14:textId="77777777" w:rsidTr="00CA62ED">
        <w:tblPrEx>
          <w:tblLook w:val="04A0" w:firstRow="1" w:lastRow="0" w:firstColumn="1" w:lastColumn="0" w:noHBand="0" w:noVBand="1"/>
        </w:tblPrEx>
        <w:tc>
          <w:tcPr>
            <w:tcW w:w="0" w:type="auto"/>
          </w:tcPr>
          <w:p w14:paraId="200F05EB" w14:textId="77777777" w:rsidR="00D5674E" w:rsidRPr="00D5674E" w:rsidRDefault="00D5674E" w:rsidP="00D5674E">
            <w:r w:rsidRPr="00D5674E">
              <w:t>Donations</w:t>
            </w:r>
          </w:p>
        </w:tc>
        <w:tc>
          <w:tcPr>
            <w:tcW w:w="0" w:type="auto"/>
          </w:tcPr>
          <w:p w14:paraId="7B62C4D6" w14:textId="77777777" w:rsidR="00D5674E" w:rsidRPr="00D5674E" w:rsidRDefault="00D5674E" w:rsidP="00D5674E">
            <w:r w:rsidRPr="00D5674E">
              <w:t>$621.38</w:t>
            </w:r>
          </w:p>
        </w:tc>
        <w:tc>
          <w:tcPr>
            <w:tcW w:w="0" w:type="auto"/>
          </w:tcPr>
          <w:p w14:paraId="172635FD" w14:textId="77777777" w:rsidR="00D5674E" w:rsidRPr="00D5674E" w:rsidRDefault="00D5674E" w:rsidP="00D5674E">
            <w:r w:rsidRPr="00D5674E">
              <w:t>$500.00</w:t>
            </w:r>
          </w:p>
        </w:tc>
      </w:tr>
      <w:tr w:rsidR="00D5674E" w:rsidRPr="00D5674E" w14:paraId="33D35195" w14:textId="77777777" w:rsidTr="00CA62ED">
        <w:tblPrEx>
          <w:tblLook w:val="04A0" w:firstRow="1" w:lastRow="0" w:firstColumn="1" w:lastColumn="0" w:noHBand="0" w:noVBand="1"/>
        </w:tblPrEx>
        <w:tc>
          <w:tcPr>
            <w:tcW w:w="0" w:type="auto"/>
          </w:tcPr>
          <w:p w14:paraId="6D82C6E9" w14:textId="77777777" w:rsidR="00D5674E" w:rsidRPr="00D5674E" w:rsidRDefault="00D5674E" w:rsidP="00D5674E">
            <w:r w:rsidRPr="00D5674E">
              <w:t>Logowear/Painting Pony</w:t>
            </w:r>
          </w:p>
        </w:tc>
        <w:tc>
          <w:tcPr>
            <w:tcW w:w="0" w:type="auto"/>
          </w:tcPr>
          <w:p w14:paraId="4D15C1EB" w14:textId="77777777" w:rsidR="00D5674E" w:rsidRPr="00D5674E" w:rsidRDefault="00D5674E" w:rsidP="00D5674E">
            <w:r w:rsidRPr="00D5674E">
              <w:t>$85.69</w:t>
            </w:r>
          </w:p>
        </w:tc>
        <w:tc>
          <w:tcPr>
            <w:tcW w:w="0" w:type="auto"/>
          </w:tcPr>
          <w:p w14:paraId="56BD3627" w14:textId="77777777" w:rsidR="00D5674E" w:rsidRPr="00D5674E" w:rsidRDefault="00D5674E" w:rsidP="00D5674E">
            <w:r w:rsidRPr="00D5674E">
              <w:t>$100.00</w:t>
            </w:r>
          </w:p>
        </w:tc>
      </w:tr>
      <w:tr w:rsidR="00D5674E" w:rsidRPr="00D5674E" w14:paraId="317B1915" w14:textId="77777777" w:rsidTr="00CA62ED">
        <w:tblPrEx>
          <w:tblLook w:val="04A0" w:firstRow="1" w:lastRow="0" w:firstColumn="1" w:lastColumn="0" w:noHBand="0" w:noVBand="1"/>
        </w:tblPrEx>
        <w:tc>
          <w:tcPr>
            <w:tcW w:w="0" w:type="auto"/>
          </w:tcPr>
          <w:p w14:paraId="4CED8BAF" w14:textId="77777777" w:rsidR="00D5674E" w:rsidRPr="00D5674E" w:rsidRDefault="00D5674E" w:rsidP="00D5674E">
            <w:r w:rsidRPr="00D5674E">
              <w:t>Silent Auction</w:t>
            </w:r>
          </w:p>
        </w:tc>
        <w:tc>
          <w:tcPr>
            <w:tcW w:w="0" w:type="auto"/>
          </w:tcPr>
          <w:p w14:paraId="50148826" w14:textId="77777777" w:rsidR="00D5674E" w:rsidRPr="00D5674E" w:rsidRDefault="00D5674E" w:rsidP="00D5674E">
            <w:r w:rsidRPr="00D5674E">
              <w:t>$841.10</w:t>
            </w:r>
          </w:p>
        </w:tc>
        <w:tc>
          <w:tcPr>
            <w:tcW w:w="0" w:type="auto"/>
          </w:tcPr>
          <w:p w14:paraId="3EB7EFE6" w14:textId="77777777" w:rsidR="00D5674E" w:rsidRPr="00D5674E" w:rsidRDefault="00D5674E" w:rsidP="00D5674E">
            <w:r w:rsidRPr="00D5674E">
              <w:t>$400.00</w:t>
            </w:r>
          </w:p>
        </w:tc>
      </w:tr>
      <w:tr w:rsidR="00D5674E" w:rsidRPr="00D5674E" w14:paraId="5FC29F6F" w14:textId="77777777" w:rsidTr="00CA62ED">
        <w:tblPrEx>
          <w:tblLook w:val="04A0" w:firstRow="1" w:lastRow="0" w:firstColumn="1" w:lastColumn="0" w:noHBand="0" w:noVBand="1"/>
        </w:tblPrEx>
        <w:tc>
          <w:tcPr>
            <w:tcW w:w="0" w:type="auto"/>
          </w:tcPr>
          <w:p w14:paraId="5A7DFBE4" w14:textId="77777777" w:rsidR="00D5674E" w:rsidRPr="00D5674E" w:rsidRDefault="00D5674E" w:rsidP="00D5674E">
            <w:pPr>
              <w:rPr>
                <w:color w:val="0070C0"/>
              </w:rPr>
            </w:pPr>
            <w:r w:rsidRPr="00D5674E">
              <w:rPr>
                <w:color w:val="0070C0"/>
              </w:rPr>
              <w:t>WEG Donations</w:t>
            </w:r>
          </w:p>
        </w:tc>
        <w:tc>
          <w:tcPr>
            <w:tcW w:w="0" w:type="auto"/>
          </w:tcPr>
          <w:p w14:paraId="2E353BB0" w14:textId="77777777" w:rsidR="00D5674E" w:rsidRPr="00D5674E" w:rsidRDefault="00D5674E" w:rsidP="00D5674E"/>
        </w:tc>
        <w:tc>
          <w:tcPr>
            <w:tcW w:w="0" w:type="auto"/>
          </w:tcPr>
          <w:p w14:paraId="4B3F8AF4" w14:textId="77777777" w:rsidR="00D5674E" w:rsidRPr="00D5674E" w:rsidRDefault="00D5674E" w:rsidP="00D5674E">
            <w:pPr>
              <w:rPr>
                <w:color w:val="0070C0"/>
              </w:rPr>
            </w:pPr>
            <w:r w:rsidRPr="00D5674E">
              <w:rPr>
                <w:color w:val="0070C0"/>
              </w:rPr>
              <w:t>$6,000</w:t>
            </w:r>
          </w:p>
        </w:tc>
      </w:tr>
      <w:tr w:rsidR="00D5674E" w:rsidRPr="00D5674E" w14:paraId="76835478" w14:textId="77777777" w:rsidTr="00CA62ED">
        <w:tblPrEx>
          <w:tblLook w:val="04A0" w:firstRow="1" w:lastRow="0" w:firstColumn="1" w:lastColumn="0" w:noHBand="0" w:noVBand="1"/>
        </w:tblPrEx>
        <w:tc>
          <w:tcPr>
            <w:tcW w:w="0" w:type="auto"/>
          </w:tcPr>
          <w:p w14:paraId="486B5BA3" w14:textId="77777777" w:rsidR="00D5674E" w:rsidRPr="00D5674E" w:rsidRDefault="00D5674E" w:rsidP="00D5674E">
            <w:pPr>
              <w:rPr>
                <w:b/>
              </w:rPr>
            </w:pPr>
            <w:r w:rsidRPr="00D5674E">
              <w:rPr>
                <w:b/>
              </w:rPr>
              <w:t>Total</w:t>
            </w:r>
          </w:p>
        </w:tc>
        <w:tc>
          <w:tcPr>
            <w:tcW w:w="0" w:type="auto"/>
          </w:tcPr>
          <w:p w14:paraId="59A74EC9" w14:textId="77777777" w:rsidR="00D5674E" w:rsidRPr="00D5674E" w:rsidRDefault="00D5674E" w:rsidP="00D5674E">
            <w:pPr>
              <w:rPr>
                <w:b/>
              </w:rPr>
            </w:pPr>
            <w:r w:rsidRPr="00D5674E">
              <w:rPr>
                <w:b/>
              </w:rPr>
              <w:t>$7222.50</w:t>
            </w:r>
          </w:p>
        </w:tc>
        <w:tc>
          <w:tcPr>
            <w:tcW w:w="0" w:type="auto"/>
          </w:tcPr>
          <w:p w14:paraId="0286554E" w14:textId="77777777" w:rsidR="00D5674E" w:rsidRPr="00D5674E" w:rsidRDefault="00D5674E" w:rsidP="00D5674E">
            <w:pPr>
              <w:rPr>
                <w:b/>
              </w:rPr>
            </w:pPr>
            <w:r w:rsidRPr="00D5674E">
              <w:rPr>
                <w:b/>
              </w:rPr>
              <w:t>$</w:t>
            </w:r>
            <w:r w:rsidRPr="00D5674E">
              <w:rPr>
                <w:b/>
                <w:color w:val="0070C0"/>
              </w:rPr>
              <w:t>12,250.00</w:t>
            </w:r>
          </w:p>
        </w:tc>
      </w:tr>
      <w:tr w:rsidR="00D5674E" w:rsidRPr="00D5674E" w14:paraId="5BEFFD10" w14:textId="77777777" w:rsidTr="00CA62ED">
        <w:tblPrEx>
          <w:tblLook w:val="04A0" w:firstRow="1" w:lastRow="0" w:firstColumn="1" w:lastColumn="0" w:noHBand="0" w:noVBand="1"/>
        </w:tblPrEx>
        <w:tc>
          <w:tcPr>
            <w:tcW w:w="0" w:type="auto"/>
          </w:tcPr>
          <w:p w14:paraId="274C7636" w14:textId="77777777" w:rsidR="00D5674E" w:rsidRPr="00D5674E" w:rsidRDefault="00D5674E" w:rsidP="00D5674E">
            <w:r w:rsidRPr="00D5674E">
              <w:t xml:space="preserve">From </w:t>
            </w:r>
            <w:r w:rsidRPr="00D5674E">
              <w:rPr>
                <w:color w:val="0070C0"/>
              </w:rPr>
              <w:t>Grant</w:t>
            </w:r>
          </w:p>
        </w:tc>
        <w:tc>
          <w:tcPr>
            <w:tcW w:w="0" w:type="auto"/>
          </w:tcPr>
          <w:p w14:paraId="3B5FAE57" w14:textId="77777777" w:rsidR="00D5674E" w:rsidRPr="00D5674E" w:rsidRDefault="00D5674E" w:rsidP="00D5674E"/>
        </w:tc>
        <w:tc>
          <w:tcPr>
            <w:tcW w:w="0" w:type="auto"/>
          </w:tcPr>
          <w:p w14:paraId="60B00656" w14:textId="77777777" w:rsidR="00D5674E" w:rsidRPr="00D5674E" w:rsidRDefault="00D5674E" w:rsidP="00D5674E">
            <w:r w:rsidRPr="00D5674E">
              <w:t>$20,000</w:t>
            </w:r>
          </w:p>
        </w:tc>
      </w:tr>
      <w:tr w:rsidR="00D5674E" w:rsidRPr="00D5674E" w14:paraId="52B29667" w14:textId="77777777" w:rsidTr="00CA62ED">
        <w:tblPrEx>
          <w:tblLook w:val="04A0" w:firstRow="1" w:lastRow="0" w:firstColumn="1" w:lastColumn="0" w:noHBand="0" w:noVBand="1"/>
        </w:tblPrEx>
        <w:tc>
          <w:tcPr>
            <w:tcW w:w="0" w:type="auto"/>
          </w:tcPr>
          <w:p w14:paraId="20CC3744" w14:textId="77777777" w:rsidR="00D5674E" w:rsidRPr="00D5674E" w:rsidRDefault="00D5674E" w:rsidP="00D5674E">
            <w:r w:rsidRPr="00D5674E">
              <w:rPr>
                <w:color w:val="0070C0"/>
              </w:rPr>
              <w:t>From Savings for WEG</w:t>
            </w:r>
          </w:p>
        </w:tc>
        <w:tc>
          <w:tcPr>
            <w:tcW w:w="0" w:type="auto"/>
          </w:tcPr>
          <w:p w14:paraId="5570E71F" w14:textId="77777777" w:rsidR="00D5674E" w:rsidRPr="00D5674E" w:rsidRDefault="00D5674E" w:rsidP="00D5674E"/>
        </w:tc>
        <w:tc>
          <w:tcPr>
            <w:tcW w:w="0" w:type="auto"/>
          </w:tcPr>
          <w:p w14:paraId="675F6BAC" w14:textId="77777777" w:rsidR="00D5674E" w:rsidRPr="00D5674E" w:rsidRDefault="00D5674E" w:rsidP="00D5674E">
            <w:r w:rsidRPr="00D5674E">
              <w:rPr>
                <w:color w:val="0070C0"/>
              </w:rPr>
              <w:t>$4,986.00</w:t>
            </w:r>
          </w:p>
        </w:tc>
      </w:tr>
      <w:tr w:rsidR="00D5674E" w:rsidRPr="00D5674E" w14:paraId="4AABC41C" w14:textId="77777777" w:rsidTr="00CA62ED">
        <w:tblPrEx>
          <w:tblLook w:val="04A0" w:firstRow="1" w:lastRow="0" w:firstColumn="1" w:lastColumn="0" w:noHBand="0" w:noVBand="1"/>
        </w:tblPrEx>
        <w:tc>
          <w:tcPr>
            <w:tcW w:w="0" w:type="auto"/>
          </w:tcPr>
          <w:p w14:paraId="2840BCFE" w14:textId="77777777" w:rsidR="00D5674E" w:rsidRPr="00D5674E" w:rsidRDefault="00D5674E" w:rsidP="00D5674E">
            <w:pPr>
              <w:rPr>
                <w:b/>
                <w:color w:val="0070C0"/>
              </w:rPr>
            </w:pPr>
            <w:r w:rsidRPr="00D5674E">
              <w:rPr>
                <w:b/>
                <w:color w:val="0070C0"/>
              </w:rPr>
              <w:t>Total including Savings</w:t>
            </w:r>
          </w:p>
        </w:tc>
        <w:tc>
          <w:tcPr>
            <w:tcW w:w="0" w:type="auto"/>
          </w:tcPr>
          <w:p w14:paraId="569F325D" w14:textId="77777777" w:rsidR="00D5674E" w:rsidRPr="00D5674E" w:rsidRDefault="00D5674E" w:rsidP="00D5674E"/>
        </w:tc>
        <w:tc>
          <w:tcPr>
            <w:tcW w:w="0" w:type="auto"/>
          </w:tcPr>
          <w:p w14:paraId="345C0EAD" w14:textId="77777777" w:rsidR="00D5674E" w:rsidRPr="00D5674E" w:rsidRDefault="00D5674E" w:rsidP="00D5674E">
            <w:pPr>
              <w:rPr>
                <w:b/>
                <w:color w:val="0070C0"/>
              </w:rPr>
            </w:pPr>
            <w:r w:rsidRPr="00D5674E">
              <w:rPr>
                <w:b/>
                <w:color w:val="0070C0"/>
              </w:rPr>
              <w:t>$37,236.00</w:t>
            </w:r>
          </w:p>
        </w:tc>
      </w:tr>
    </w:tbl>
    <w:p w14:paraId="3A8F4807" w14:textId="77777777" w:rsidR="00D5674E" w:rsidRPr="00D5674E" w:rsidRDefault="00D5674E" w:rsidP="00D5674E"/>
    <w:p w14:paraId="25CB16ED" w14:textId="77777777" w:rsidR="00D5674E" w:rsidRPr="00D5674E" w:rsidRDefault="00D5674E" w:rsidP="00D5674E">
      <w:pPr>
        <w:rPr>
          <w:b/>
          <w:color w:val="0070C0"/>
        </w:rPr>
      </w:pPr>
      <w:r w:rsidRPr="00D5674E">
        <w:rPr>
          <w:b/>
          <w:color w:val="0070C0"/>
        </w:rPr>
        <w:t>Current Assets as of 12/31/2017:</w:t>
      </w:r>
    </w:p>
    <w:p w14:paraId="7B3B4887" w14:textId="77777777" w:rsidR="00D5674E" w:rsidRPr="00D5674E" w:rsidRDefault="00D5674E" w:rsidP="00D5674E">
      <w:r w:rsidRPr="00D5674E">
        <w:t>Checking Account: 12/31/2017 $2300.90</w:t>
      </w:r>
    </w:p>
    <w:p w14:paraId="2C5A595B" w14:textId="77777777" w:rsidR="00D5674E" w:rsidRPr="00D5674E" w:rsidRDefault="00D5674E" w:rsidP="00D5674E">
      <w:r w:rsidRPr="00D5674E">
        <w:t>Savings: 12/31/2017 $18441.64 (includes CD of 10221.53)</w:t>
      </w:r>
    </w:p>
    <w:p w14:paraId="2122CAB5" w14:textId="77777777" w:rsidR="00D5674E" w:rsidRPr="00D5674E" w:rsidRDefault="00D5674E" w:rsidP="00D5674E">
      <w:r w:rsidRPr="00D5674E">
        <w:t>Total assets as of 12/31/2017 2300.90 + 18444.64 = 20745.54</w:t>
      </w:r>
    </w:p>
    <w:p w14:paraId="4EC742A4" w14:textId="77777777" w:rsidR="00D5674E" w:rsidRPr="00D5674E" w:rsidRDefault="00D5674E" w:rsidP="00D5674E">
      <w:pPr>
        <w:rPr>
          <w:color w:val="0070C0"/>
        </w:rPr>
      </w:pPr>
      <w:r w:rsidRPr="00D5674E">
        <w:rPr>
          <w:color w:val="0070C0"/>
        </w:rPr>
        <w:t>*Note: the 2018 budget proposes to deplete savings by $4,986.00 and the RR fund depends on the WWW Foundation Grant (which was approved).</w:t>
      </w:r>
    </w:p>
    <w:p w14:paraId="4B4D18F9" w14:textId="65BBE231" w:rsidR="00CB44E5" w:rsidRDefault="00D5674E" w:rsidP="00CB44E5">
      <w:r w:rsidRPr="00D5674E">
        <w:rPr>
          <w:color w:val="0070C0"/>
        </w:rPr>
        <w:t>**This budget does not include any funds for the AT Database project that Pat is looking into.</w:t>
      </w:r>
      <w:bookmarkEnd w:id="1"/>
      <w:bookmarkEnd w:id="2"/>
    </w:p>
    <w:sectPr w:rsidR="00CB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20B"/>
    <w:multiLevelType w:val="multilevel"/>
    <w:tmpl w:val="12F218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FE2CC8"/>
    <w:multiLevelType w:val="multilevel"/>
    <w:tmpl w:val="467447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450492"/>
    <w:multiLevelType w:val="hybridMultilevel"/>
    <w:tmpl w:val="2D5A21A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E5"/>
    <w:rsid w:val="00324837"/>
    <w:rsid w:val="00325B4A"/>
    <w:rsid w:val="004C2C47"/>
    <w:rsid w:val="004D3830"/>
    <w:rsid w:val="005359A1"/>
    <w:rsid w:val="005966F3"/>
    <w:rsid w:val="005D4BA4"/>
    <w:rsid w:val="0087358E"/>
    <w:rsid w:val="0092143E"/>
    <w:rsid w:val="009D7745"/>
    <w:rsid w:val="00B356D8"/>
    <w:rsid w:val="00CB44E5"/>
    <w:rsid w:val="00D5674E"/>
    <w:rsid w:val="00E5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1C02"/>
  <w15:chartTrackingRefBased/>
  <w15:docId w15:val="{8B0C315B-7E9E-4888-8BB5-9475445F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E5"/>
    <w:pPr>
      <w:ind w:left="720"/>
      <w:contextualSpacing/>
    </w:pPr>
  </w:style>
  <w:style w:type="table" w:styleId="TableGrid">
    <w:name w:val="Table Grid"/>
    <w:basedOn w:val="TableNormal"/>
    <w:uiPriority w:val="39"/>
    <w:rsid w:val="00D5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DE5E6A038484407BEF23E254FBE3CCD@sammyP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4185</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4</cp:revision>
  <dcterms:created xsi:type="dcterms:W3CDTF">2018-03-18T21:11:00Z</dcterms:created>
  <dcterms:modified xsi:type="dcterms:W3CDTF">2018-03-28T00:47:00Z</dcterms:modified>
</cp:coreProperties>
</file>